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EEF4CC">
      <w:pPr>
        <w:numPr>
          <w:ilvl w:val="0"/>
          <w:numId w:val="0"/>
        </w:numPr>
        <w:spacing w:after="156" w:afterLines="50"/>
        <w:ind w:firstLine="601" w:firstLineChars="200"/>
        <w:jc w:val="left"/>
        <w:rPr>
          <w:rFonts w:hint="default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  <w:t>一、青C名额充足，符合申报条件的应报尽报，足额下达，见下表</w:t>
      </w:r>
      <w:r>
        <w:rPr>
          <w:rFonts w:hint="eastAsia" w:ascii="Times New Roman" w:hAnsi="Times New Roman" w:eastAsia="楷体_GB2312" w:cs="Times New Roman"/>
          <w:b/>
          <w:bCs w:val="0"/>
          <w:sz w:val="30"/>
          <w:szCs w:val="30"/>
          <w:lang w:eastAsia="zh-CN"/>
        </w:rPr>
        <w:t>；</w:t>
      </w:r>
      <w:r>
        <w:rPr>
          <w:rFonts w:hint="eastAsia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  <w:t>如在申报过程中有新增青</w:t>
      </w:r>
      <w:r>
        <w:rPr>
          <w:rFonts w:hint="default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  <w:t>C</w:t>
      </w:r>
      <w:r>
        <w:rPr>
          <w:rFonts w:hint="eastAsia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  <w:t>申报人员，也请与科研院联系。</w:t>
      </w:r>
    </w:p>
    <w:tbl>
      <w:tblPr>
        <w:tblStyle w:val="2"/>
        <w:tblW w:w="726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6"/>
        <w:gridCol w:w="2009"/>
      </w:tblGrid>
      <w:tr w14:paraId="77D1F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340" w:hRule="atLeast"/>
          <w:jc w:val="center"/>
        </w:trPr>
        <w:tc>
          <w:tcPr>
            <w:tcW w:w="72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EC87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2027年度省基金青C项目限额指标分配表</w:t>
            </w: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（申报年度为2026年）</w:t>
            </w:r>
          </w:p>
        </w:tc>
      </w:tr>
      <w:tr w14:paraId="6D4CD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20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765D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所属单位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064A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最终指标数</w:t>
            </w:r>
          </w:p>
        </w:tc>
      </w:tr>
      <w:tr w14:paraId="16397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4A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化学工程学院</w:t>
            </w:r>
          </w:p>
        </w:tc>
        <w:tc>
          <w:tcPr>
            <w:tcW w:w="20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6CB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</w:tr>
      <w:tr w14:paraId="30637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88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计算机学院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911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 w14:paraId="6E518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63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信息工程学院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EDA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</w:tr>
      <w:tr w14:paraId="4E116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33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土木工程学院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31A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</w:tr>
      <w:tr w14:paraId="07620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FF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材料科学与工程学院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119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</w:tr>
      <w:tr w14:paraId="2F1E7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E5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能源与碳中和科教融合学院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514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</w:tr>
      <w:tr w14:paraId="3F40E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7B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药学院、绿色制药协同创新中心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37C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 w14:paraId="4F44D2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1B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机械工程学院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94E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</w:tr>
      <w:tr w14:paraId="316AD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45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地理信息学院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287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</w:tr>
      <w:tr w14:paraId="7CCA1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F3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889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</w:tr>
      <w:tr w14:paraId="0C018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20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6EE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 w14:paraId="0F848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98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先进技术研究院（前沿交叉科学研究院）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41D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 w14:paraId="025E2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F8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物理与光电学院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815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 w14:paraId="0C1DC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F2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数学科学学院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E26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 w14:paraId="6AD46A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2E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624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 w14:paraId="418CF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20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设计与建筑学院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004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 w14:paraId="54A3E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6B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网络空间安全研究院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7E4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4F13E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59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浙江碳中和创新研究院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3C4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50A00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7D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食品科学与工程学院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0AD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220AC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激光先进制造研究院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CA1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4C136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58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公共管理学院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52B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7A5CD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F9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管理学院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98F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796EF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48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工业设计研究院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20A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07700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2E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南宋古都研究院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CF6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65B33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4C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之江学院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01D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</w:tr>
      <w:tr w14:paraId="75F4D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7D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化学工程学院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DB6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</w:tr>
      <w:tr w14:paraId="6427B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0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C1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合计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EB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161</w:t>
            </w:r>
          </w:p>
        </w:tc>
      </w:tr>
    </w:tbl>
    <w:p w14:paraId="151595DB">
      <w:pPr>
        <w:spacing w:after="156" w:afterLines="50"/>
        <w:jc w:val="left"/>
        <w:rPr>
          <w:rFonts w:hint="eastAsia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</w:pPr>
    </w:p>
    <w:p w14:paraId="570D422B">
      <w:pPr>
        <w:spacing w:after="156" w:afterLines="50"/>
        <w:ind w:firstLine="601" w:firstLineChars="200"/>
        <w:jc w:val="left"/>
        <w:rPr>
          <w:rFonts w:hint="default" w:ascii="Times New Roman" w:hAnsi="Times New Roman" w:eastAsia="楷体_GB2312" w:cs="Times New Roman"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  <w:t>二</w:t>
      </w:r>
      <w:r>
        <w:rPr>
          <w:rFonts w:hint="default" w:ascii="Times New Roman" w:hAnsi="Times New Roman" w:eastAsia="楷体_GB2312" w:cs="Times New Roman"/>
          <w:b/>
          <w:bCs w:val="0"/>
          <w:sz w:val="30"/>
          <w:szCs w:val="30"/>
        </w:rPr>
        <w:t>、</w:t>
      </w:r>
      <w:r>
        <w:rPr>
          <w:rFonts w:hint="eastAsia" w:ascii="Times New Roman" w:hAnsi="Times New Roman" w:eastAsia="楷体_GB2312" w:cs="Times New Roman"/>
          <w:b/>
          <w:bCs w:val="0"/>
          <w:sz w:val="30"/>
          <w:szCs w:val="30"/>
          <w:lang w:val="en-US" w:eastAsia="zh-CN"/>
        </w:rPr>
        <w:t>重点和面上限额分配情况见下表</w:t>
      </w:r>
      <w:r>
        <w:rPr>
          <w:rFonts w:hint="default" w:ascii="Times New Roman" w:hAnsi="Times New Roman" w:eastAsia="楷体_GB2312" w:cs="Times New Roman"/>
          <w:b/>
          <w:bCs w:val="0"/>
          <w:sz w:val="30"/>
          <w:szCs w:val="30"/>
        </w:rPr>
        <w:t>：</w:t>
      </w:r>
    </w:p>
    <w:tbl>
      <w:tblPr>
        <w:tblStyle w:val="2"/>
        <w:tblW w:w="726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6"/>
        <w:gridCol w:w="2009"/>
      </w:tblGrid>
      <w:tr w14:paraId="10564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340" w:hRule="atLeast"/>
          <w:jc w:val="center"/>
        </w:trPr>
        <w:tc>
          <w:tcPr>
            <w:tcW w:w="72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6B4C1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27</w:t>
            </w: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年度省基金</w:t>
            </w: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重点+面上</w:t>
            </w: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限额指标分配表</w:t>
            </w: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（申报年度为20</w:t>
            </w: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26</w:t>
            </w: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年）</w:t>
            </w:r>
          </w:p>
        </w:tc>
      </w:tr>
      <w:tr w14:paraId="274C5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20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0E832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所属单位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4BD52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最终指标数</w:t>
            </w:r>
          </w:p>
        </w:tc>
      </w:tr>
      <w:tr w14:paraId="0F662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32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化学工程学院</w:t>
            </w:r>
          </w:p>
        </w:tc>
        <w:tc>
          <w:tcPr>
            <w:tcW w:w="20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02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0CB0C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08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机械工程学院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9D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</w:tr>
      <w:tr w14:paraId="7577D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EA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计算机学院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68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</w:tr>
      <w:tr w14:paraId="07AEF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93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7E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12 </w:t>
            </w:r>
          </w:p>
        </w:tc>
      </w:tr>
      <w:tr w14:paraId="736A1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60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药学院、绿色制药协同创新中心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34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16 </w:t>
            </w:r>
          </w:p>
        </w:tc>
      </w:tr>
      <w:tr w14:paraId="0B0A1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3C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信息工程学院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BC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10 </w:t>
            </w:r>
          </w:p>
        </w:tc>
      </w:tr>
      <w:tr w14:paraId="777CA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F9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物理学院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B2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8 </w:t>
            </w:r>
          </w:p>
        </w:tc>
      </w:tr>
      <w:tr w14:paraId="31800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94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数学科学学院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11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</w:tr>
      <w:tr w14:paraId="15CB5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DB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材料科学与工程学院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B4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11 </w:t>
            </w:r>
          </w:p>
        </w:tc>
      </w:tr>
      <w:tr w14:paraId="49100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F6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土木工程学院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B6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17 </w:t>
            </w:r>
          </w:p>
        </w:tc>
      </w:tr>
      <w:tr w14:paraId="38158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76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D1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 w14:paraId="4D775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EF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食品科学与工程学院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BB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 w14:paraId="66C64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71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地理信息学院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1A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557A0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58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能源与碳中和科教融合学院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06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 w14:paraId="3E4244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A2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设计与建筑学院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DF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</w:tr>
      <w:tr w14:paraId="18CAF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A8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教育科学与技术学院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29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</w:tr>
      <w:tr w14:paraId="2C079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23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埃克塞特联合学院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38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17F7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D5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网络空间安全研究院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5A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2 </w:t>
            </w:r>
          </w:p>
        </w:tc>
      </w:tr>
      <w:tr w14:paraId="0B2ED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34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9F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浙江碳中和创新研究院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23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2 </w:t>
            </w:r>
          </w:p>
        </w:tc>
      </w:tr>
      <w:tr w14:paraId="536ED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1B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激光先进制造研究院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32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 </w:t>
            </w:r>
          </w:p>
        </w:tc>
      </w:tr>
      <w:tr w14:paraId="3A532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1D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先进技术研究院（前沿交叉科学研究院）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0B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 </w:t>
            </w:r>
          </w:p>
          <w:bookmarkEnd w:id="0"/>
        </w:tc>
      </w:tr>
      <w:tr w14:paraId="434B7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jc w:val="center"/>
        </w:trPr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AE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之江学院</w:t>
            </w:r>
          </w:p>
        </w:tc>
        <w:tc>
          <w:tcPr>
            <w:tcW w:w="20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81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楷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</w:tbl>
    <w:p w14:paraId="0591C95D">
      <w:pPr>
        <w:spacing w:after="156" w:afterLines="50"/>
        <w:jc w:val="center"/>
        <w:rPr>
          <w:rFonts w:hint="default" w:ascii="Times New Roman" w:hAnsi="Times New Roman" w:eastAsia="楷体_GB2312" w:cs="Times New Roman"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楷体_GB2312">
    <w:altName w:val="汉仪楷体简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C9651A"/>
    <w:rsid w:val="0785085D"/>
    <w:rsid w:val="084B2F64"/>
    <w:rsid w:val="0930617A"/>
    <w:rsid w:val="0ABD4FB4"/>
    <w:rsid w:val="0C9A0A1F"/>
    <w:rsid w:val="12391BB4"/>
    <w:rsid w:val="18D5053D"/>
    <w:rsid w:val="1D790876"/>
    <w:rsid w:val="1DC9651A"/>
    <w:rsid w:val="1DDE66C5"/>
    <w:rsid w:val="20922EC5"/>
    <w:rsid w:val="27ED4902"/>
    <w:rsid w:val="29CB42BC"/>
    <w:rsid w:val="32B06690"/>
    <w:rsid w:val="32C022F6"/>
    <w:rsid w:val="360B0EDB"/>
    <w:rsid w:val="3A642D7E"/>
    <w:rsid w:val="3AB85EDC"/>
    <w:rsid w:val="3D965098"/>
    <w:rsid w:val="3E1A5306"/>
    <w:rsid w:val="45D15EE9"/>
    <w:rsid w:val="46B438C6"/>
    <w:rsid w:val="4D410CA2"/>
    <w:rsid w:val="573242E8"/>
    <w:rsid w:val="59D43583"/>
    <w:rsid w:val="5B493525"/>
    <w:rsid w:val="5BC10FCC"/>
    <w:rsid w:val="5C4318C8"/>
    <w:rsid w:val="66EF679A"/>
    <w:rsid w:val="6C9D6108"/>
    <w:rsid w:val="6E00304E"/>
    <w:rsid w:val="718A30CB"/>
    <w:rsid w:val="736E5542"/>
    <w:rsid w:val="74D33043"/>
    <w:rsid w:val="779F1DFC"/>
    <w:rsid w:val="7B835B96"/>
    <w:rsid w:val="7B9C6B79"/>
    <w:rsid w:val="7DC25210"/>
    <w:rsid w:val="7E5F048A"/>
    <w:rsid w:val="7E6C1CA6"/>
    <w:rsid w:val="7E8C1598"/>
    <w:rsid w:val="7EC87EB8"/>
    <w:rsid w:val="7EF0118F"/>
    <w:rsid w:val="7F0C0EE9"/>
    <w:rsid w:val="9FCB400B"/>
    <w:rsid w:val="BB1F9651"/>
    <w:rsid w:val="EEFB8504"/>
    <w:rsid w:val="EF1EAAD6"/>
    <w:rsid w:val="F068F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1082</Words>
  <Characters>1131</Characters>
  <Lines>0</Lines>
  <Paragraphs>0</Paragraphs>
  <TotalTime>22</TotalTime>
  <ScaleCrop>false</ScaleCrop>
  <LinksUpToDate>false</LinksUpToDate>
  <CharactersWithSpaces>1154</CharactersWithSpaces>
  <Application>WPS Office_7.2.0.8943_F1E327BC-269C-435d-A152-05C5408002CA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2025-07-02T16:37:00Z</dcterms:created>
  <dc:creator>相</dc:creator>
  <cp:lastModifiedBy>相</cp:lastModifiedBy>
  <dcterms:modified xsi:type="dcterms:W3CDTF">2026-07-27T18:11:48Z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2052-7.2.0.8943</vt:lpwstr>
  </property>
  <property fmtid="{D5CDD505-2E9C-101B-9397-08002B2CF9AE}" pid="3" name="ICV">
    <vt:lpwstr>F0B2A69BA00975A153A2666AD64E4977_43</vt:lpwstr>
  </property>
  <property fmtid="{D5CDD505-2E9C-101B-9397-08002B2CF9AE}" pid="4" name="KSOTemplateDocerSaveRecord">
    <vt:lpwstr>eyJoZGlkIjoiYjA4YWUyZGI4NjQ2NjVlNmNjODI3YTA2YTY4Yzg3YmIiLCJ1c2VySWQiOiI0MjA5NDk3ODYifQ==</vt:lpwstr>
  </property>
</Properties>
</file>