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14F0" w:rsidRPr="00EC491D" w:rsidRDefault="008171DF">
      <w:pPr>
        <w:spacing w:line="360" w:lineRule="auto"/>
        <w:jc w:val="center"/>
        <w:rPr>
          <w:rFonts w:ascii="仿宋" w:eastAsia="仿宋" w:hAnsi="仿宋"/>
          <w:sz w:val="24"/>
          <w:szCs w:val="24"/>
        </w:rPr>
      </w:pPr>
      <w:r w:rsidRPr="00EC491D">
        <w:rPr>
          <w:rFonts w:ascii="仿宋" w:eastAsia="仿宋" w:hAnsi="仿宋" w:cs="方正小标宋简体" w:hint="eastAsia"/>
          <w:b/>
          <w:sz w:val="44"/>
          <w:szCs w:val="44"/>
        </w:rPr>
        <w:t>知情同意书（参考模板）</w:t>
      </w:r>
    </w:p>
    <w:p w:rsidR="004C14F0" w:rsidRDefault="008171DF">
      <w:pPr>
        <w:spacing w:line="5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一、自2017年起全日制和非全日制研究生实行相同的考试招生政策和培养标准，其学历学位证书具有同等法律地位和相同效力。此次调剂录取的专业，毕业证书注明学习方式为</w:t>
      </w:r>
      <w:bookmarkStart w:id="0" w:name="_GoBack"/>
      <w:bookmarkEnd w:id="0"/>
      <w:r>
        <w:rPr>
          <w:rFonts w:ascii="仿宋_GB2312" w:eastAsia="仿宋_GB2312" w:hAnsi="仿宋_GB2312" w:cs="仿宋_GB2312" w:hint="eastAsia"/>
          <w:sz w:val="28"/>
          <w:szCs w:val="28"/>
        </w:rPr>
        <w:t xml:space="preserve">非全日制。 </w:t>
      </w:r>
    </w:p>
    <w:p w:rsidR="004C14F0" w:rsidRDefault="008171DF">
      <w:pPr>
        <w:pStyle w:val="a7"/>
        <w:spacing w:line="500" w:lineRule="exact"/>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w:t>
      </w:r>
      <w:r>
        <w:rPr>
          <w:rFonts w:ascii="仿宋_GB2312" w:eastAsia="仿宋_GB2312" w:hAnsi="仿宋_GB2312" w:cs="仿宋_GB2312" w:hint="eastAsia"/>
          <w:color w:val="000000" w:themeColor="text1"/>
          <w:sz w:val="28"/>
          <w:szCs w:val="28"/>
        </w:rPr>
        <w:t>经浙江省物价局审批，浙江工</w:t>
      </w:r>
      <w:r>
        <w:rPr>
          <w:rFonts w:ascii="仿宋_GB2312" w:eastAsia="仿宋_GB2312" w:hAnsi="仿宋_GB2312" w:cs="仿宋_GB2312" w:hint="eastAsia"/>
          <w:sz w:val="28"/>
          <w:szCs w:val="28"/>
        </w:rPr>
        <w:t>业大学招收非全日制研究生的专业，</w:t>
      </w:r>
      <w:r w:rsidR="004343B6" w:rsidRPr="004343B6">
        <w:rPr>
          <w:rFonts w:ascii="仿宋_GB2312" w:eastAsia="仿宋_GB2312" w:hAnsi="仿宋_GB2312" w:cs="仿宋_GB2312" w:hint="eastAsia"/>
          <w:sz w:val="28"/>
          <w:szCs w:val="28"/>
        </w:rPr>
        <w:t>学费一般为2.5万元（全程）；工商管理（MBA）专业硕士（代码125100）01综合MBA方向为12.8万元（全程），02科技创业MBA方向为15.8万元（全程）；工程管理（MEM）专业硕士（代码125601）为6.5万元（全程）、公共管理（MPA）专业硕士（代码125200）为7.5万元（全程）；会计（MPAcc）专业硕士（代码125300）为11万元（全程）；新闻与传播专业硕士（代码055200）为6.25万元（全程）；金融专业硕士（代码025100）为6.5万元（全程）、国际商务专业硕士（代码025400）为6万元（全程）</w:t>
      </w:r>
      <w:r>
        <w:rPr>
          <w:rFonts w:ascii="仿宋_GB2312" w:eastAsia="仿宋_GB2312" w:hAnsi="仿宋_GB2312" w:cs="仿宋_GB2312" w:hint="eastAsia"/>
          <w:sz w:val="28"/>
          <w:szCs w:val="28"/>
        </w:rPr>
        <w:t>。如学院非全日制专业学费有不同，</w:t>
      </w:r>
      <w:proofErr w:type="gramStart"/>
      <w:r>
        <w:rPr>
          <w:rFonts w:ascii="仿宋_GB2312" w:eastAsia="仿宋_GB2312" w:hAnsi="仿宋_GB2312" w:cs="仿宋_GB2312" w:hint="eastAsia"/>
          <w:sz w:val="28"/>
          <w:szCs w:val="28"/>
        </w:rPr>
        <w:t>请修改</w:t>
      </w:r>
      <w:proofErr w:type="gramEnd"/>
      <w:r>
        <w:rPr>
          <w:rFonts w:ascii="仿宋_GB2312" w:eastAsia="仿宋_GB2312" w:hAnsi="仿宋_GB2312" w:cs="仿宋_GB2312" w:hint="eastAsia"/>
          <w:sz w:val="28"/>
          <w:szCs w:val="28"/>
        </w:rPr>
        <w:t>注明</w:t>
      </w:r>
    </w:p>
    <w:p w:rsidR="004C14F0" w:rsidRDefault="008171DF">
      <w:pPr>
        <w:pStyle w:val="a7"/>
        <w:spacing w:line="500" w:lineRule="exact"/>
        <w:ind w:firstLine="560"/>
        <w:rPr>
          <w:rFonts w:ascii="仿宋_GB2312" w:eastAsia="仿宋_GB2312" w:hAnsi="仿宋_GB2312" w:cs="仿宋_GB2312"/>
          <w:sz w:val="28"/>
          <w:szCs w:val="28"/>
          <w:u w:val="single"/>
        </w:rPr>
      </w:pPr>
      <w:r>
        <w:rPr>
          <w:rFonts w:ascii="仿宋_GB2312" w:eastAsia="仿宋_GB2312" w:hAnsi="仿宋_GB2312" w:cs="仿宋_GB2312" w:hint="eastAsia"/>
          <w:sz w:val="28"/>
          <w:szCs w:val="28"/>
        </w:rPr>
        <w:t>本专业学费为：</w:t>
      </w:r>
      <w:r>
        <w:rPr>
          <w:rFonts w:ascii="仿宋_GB2312" w:eastAsia="仿宋_GB2312" w:hAnsi="仿宋_GB2312" w:cs="仿宋_GB2312" w:hint="eastAsia"/>
          <w:sz w:val="28"/>
          <w:szCs w:val="28"/>
          <w:u w:val="single"/>
        </w:rPr>
        <w:t xml:space="preserve">                          </w:t>
      </w:r>
    </w:p>
    <w:p w:rsidR="004C14F0" w:rsidRDefault="008171DF">
      <w:pPr>
        <w:pStyle w:val="a7"/>
        <w:spacing w:line="500" w:lineRule="exact"/>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非全日制学生学费收取方式为：</w:t>
      </w:r>
      <w:r>
        <w:rPr>
          <w:rFonts w:ascii="仿宋_GB2312" w:eastAsia="仿宋_GB2312" w:hAnsi="仿宋_GB2312" w:cs="仿宋_GB2312" w:hint="eastAsia"/>
          <w:sz w:val="28"/>
          <w:szCs w:val="28"/>
          <w:u w:val="single"/>
        </w:rPr>
        <w:t xml:space="preserve">                      </w:t>
      </w:r>
    </w:p>
    <w:p w:rsidR="004C14F0" w:rsidRDefault="008171DF">
      <w:pPr>
        <w:numPr>
          <w:ilvl w:val="0"/>
          <w:numId w:val="1"/>
        </w:numPr>
        <w:spacing w:line="5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非全日制研究生不转档案，不转组织关系，不迁户口，不安排住宿，不纳入基本医疗保险。</w:t>
      </w:r>
    </w:p>
    <w:p w:rsidR="004C14F0" w:rsidRDefault="008171DF">
      <w:pPr>
        <w:numPr>
          <w:ilvl w:val="0"/>
          <w:numId w:val="1"/>
        </w:numPr>
        <w:spacing w:line="5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我校严格执行教育部要求，原则上非全日制硕士研究生招收在职定向就业人员，所有定向就业考生复试前均须提供劳动合同或者定向就业单位出具的其他相关就业证明（在被录取前须与学校、用人单位分别签订定向就业合同）。</w:t>
      </w:r>
    </w:p>
    <w:p w:rsidR="004C14F0" w:rsidRDefault="008171DF">
      <w:pPr>
        <w:spacing w:line="5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五、被我校录取之后，不能再进行调剂。</w:t>
      </w:r>
    </w:p>
    <w:p w:rsidR="004C14F0" w:rsidRDefault="008171DF">
      <w:pPr>
        <w:pStyle w:val="a7"/>
        <w:spacing w:line="500" w:lineRule="exact"/>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1、以上说明是否知悉并同意？_____________________________</w:t>
      </w:r>
    </w:p>
    <w:p w:rsidR="004C14F0" w:rsidRDefault="008171DF">
      <w:pPr>
        <w:spacing w:line="5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2、是否申请由全日制调剂至非全日制定向？________________</w:t>
      </w:r>
    </w:p>
    <w:p w:rsidR="004C14F0" w:rsidRDefault="008171DF">
      <w:pPr>
        <w:pStyle w:val="a7"/>
        <w:spacing w:line="500" w:lineRule="exact"/>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3、是否知悉并同意关于档案、组织关系和宿舍安排的规定？___</w:t>
      </w:r>
    </w:p>
    <w:p w:rsidR="004C14F0" w:rsidRDefault="008171DF">
      <w:pPr>
        <w:pStyle w:val="a7"/>
        <w:spacing w:line="500" w:lineRule="exact"/>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4、是否知悉并同意被调剂专业录取后不得再次调剂？_________</w:t>
      </w:r>
    </w:p>
    <w:p w:rsidR="00716554" w:rsidRPr="006C654B" w:rsidRDefault="00716554" w:rsidP="00716554">
      <w:pPr>
        <w:pStyle w:val="a7"/>
        <w:spacing w:line="240" w:lineRule="atLeast"/>
        <w:ind w:firstLine="200"/>
        <w:rPr>
          <w:rFonts w:ascii="仿宋_GB2312" w:eastAsia="仿宋_GB2312" w:hAnsi="仿宋_GB2312" w:cs="仿宋_GB2312"/>
          <w:sz w:val="10"/>
          <w:szCs w:val="10"/>
        </w:rPr>
      </w:pPr>
    </w:p>
    <w:p w:rsidR="004C14F0" w:rsidRDefault="008171DF">
      <w:pPr>
        <w:spacing w:line="500" w:lineRule="exact"/>
        <w:rPr>
          <w:rFonts w:ascii="仿宋_GB2312" w:eastAsia="仿宋_GB2312" w:hAnsi="仿宋_GB2312" w:cs="仿宋_GB2312"/>
          <w:sz w:val="28"/>
          <w:szCs w:val="28"/>
        </w:rPr>
      </w:pPr>
      <w:r w:rsidRPr="00A423B6">
        <w:rPr>
          <w:rFonts w:ascii="仿宋_GB2312" w:eastAsia="仿宋_GB2312" w:hAnsi="仿宋_GB2312" w:cs="仿宋_GB2312" w:hint="eastAsia"/>
          <w:sz w:val="28"/>
          <w:szCs w:val="28"/>
        </w:rPr>
        <w:t>考生签名：</w:t>
      </w:r>
      <w:r>
        <w:rPr>
          <w:rFonts w:ascii="仿宋_GB2312" w:eastAsia="仿宋_GB2312" w:hAnsi="仿宋_GB2312" w:cs="仿宋_GB2312" w:hint="eastAsia"/>
          <w:sz w:val="28"/>
          <w:szCs w:val="28"/>
        </w:rPr>
        <w:t xml:space="preserve"> </w:t>
      </w:r>
      <w:r>
        <w:rPr>
          <w:rFonts w:ascii="仿宋_GB2312" w:eastAsia="仿宋_GB2312" w:hAnsi="仿宋_GB2312" w:cs="仿宋_GB2312"/>
          <w:sz w:val="28"/>
          <w:szCs w:val="28"/>
        </w:rPr>
        <w:t xml:space="preserve">                                  </w:t>
      </w:r>
      <w:r w:rsidRPr="00C743BA">
        <w:rPr>
          <w:rFonts w:ascii="仿宋_GB2312" w:eastAsia="仿宋_GB2312" w:hAnsi="仿宋_GB2312" w:cs="仿宋_GB2312" w:hint="eastAsia"/>
          <w:sz w:val="28"/>
          <w:szCs w:val="28"/>
        </w:rPr>
        <w:t>年    月    日</w:t>
      </w:r>
    </w:p>
    <w:sectPr w:rsidR="004C14F0" w:rsidSect="006C654B">
      <w:pgSz w:w="11906" w:h="16838"/>
      <w:pgMar w:top="1134" w:right="1800" w:bottom="993"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7C4E" w:rsidRDefault="00A07C4E" w:rsidP="00EC491D">
      <w:r>
        <w:separator/>
      </w:r>
    </w:p>
  </w:endnote>
  <w:endnote w:type="continuationSeparator" w:id="0">
    <w:p w:rsidR="00A07C4E" w:rsidRDefault="00A07C4E" w:rsidP="00EC4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7C4E" w:rsidRDefault="00A07C4E" w:rsidP="00EC491D">
      <w:r>
        <w:separator/>
      </w:r>
    </w:p>
  </w:footnote>
  <w:footnote w:type="continuationSeparator" w:id="0">
    <w:p w:rsidR="00A07C4E" w:rsidRDefault="00A07C4E" w:rsidP="00EC49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617D7F"/>
    <w:multiLevelType w:val="singleLevel"/>
    <w:tmpl w:val="44617D7F"/>
    <w:lvl w:ilvl="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9166A"/>
    <w:rsid w:val="00083B59"/>
    <w:rsid w:val="000B33FC"/>
    <w:rsid w:val="00107362"/>
    <w:rsid w:val="00183E9C"/>
    <w:rsid w:val="00205D50"/>
    <w:rsid w:val="00221418"/>
    <w:rsid w:val="002A06F6"/>
    <w:rsid w:val="00375137"/>
    <w:rsid w:val="00396611"/>
    <w:rsid w:val="003E1B26"/>
    <w:rsid w:val="004343B6"/>
    <w:rsid w:val="00455AAE"/>
    <w:rsid w:val="004B62A3"/>
    <w:rsid w:val="004C14F0"/>
    <w:rsid w:val="0069166A"/>
    <w:rsid w:val="006A205B"/>
    <w:rsid w:val="006B1C7D"/>
    <w:rsid w:val="006C654B"/>
    <w:rsid w:val="00716554"/>
    <w:rsid w:val="00750FEA"/>
    <w:rsid w:val="008171DF"/>
    <w:rsid w:val="00870051"/>
    <w:rsid w:val="00892931"/>
    <w:rsid w:val="0090030E"/>
    <w:rsid w:val="009C40FB"/>
    <w:rsid w:val="009C5571"/>
    <w:rsid w:val="00A07C4E"/>
    <w:rsid w:val="00A423B6"/>
    <w:rsid w:val="00BD0FFA"/>
    <w:rsid w:val="00C9454F"/>
    <w:rsid w:val="00CE570F"/>
    <w:rsid w:val="00CF2AB7"/>
    <w:rsid w:val="00D51D23"/>
    <w:rsid w:val="00D65C9E"/>
    <w:rsid w:val="00EC491D"/>
    <w:rsid w:val="00EE1F30"/>
    <w:rsid w:val="00F23B8F"/>
    <w:rsid w:val="00F42F86"/>
    <w:rsid w:val="00F51607"/>
    <w:rsid w:val="00F8157A"/>
    <w:rsid w:val="091E3BC6"/>
    <w:rsid w:val="2AA7338D"/>
    <w:rsid w:val="65D62F23"/>
    <w:rsid w:val="681210AF"/>
    <w:rsid w:val="6F7D15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28A72CF-6EF7-41B8-8B25-1D734FEDD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List Paragraph"/>
    <w:basedOn w:val="a"/>
    <w:uiPriority w:val="99"/>
    <w:qFormat/>
    <w:pPr>
      <w:ind w:firstLineChars="200" w:firstLine="420"/>
    </w:pPr>
  </w:style>
  <w:style w:type="character" w:customStyle="1" w:styleId="a6">
    <w:name w:val="页眉 字符"/>
    <w:basedOn w:val="a0"/>
    <w:link w:val="a5"/>
    <w:uiPriority w:val="99"/>
    <w:qFormat/>
    <w:rPr>
      <w:rFonts w:ascii="Calibri" w:eastAsia="宋体" w:hAnsi="Calibri" w:cs="Times New Roman"/>
      <w:sz w:val="18"/>
      <w:szCs w:val="18"/>
    </w:rPr>
  </w:style>
  <w:style w:type="character" w:customStyle="1" w:styleId="a4">
    <w:name w:val="页脚 字符"/>
    <w:basedOn w:val="a0"/>
    <w:link w:val="a3"/>
    <w:uiPriority w:val="99"/>
    <w:qFormat/>
    <w:rPr>
      <w:rFonts w:ascii="Calibri" w:eastAsia="宋体" w:hAnsi="Calibri" w:cs="Times New Roman"/>
      <w:sz w:val="18"/>
      <w:szCs w:val="18"/>
    </w:rPr>
  </w:style>
  <w:style w:type="paragraph" w:styleId="a8">
    <w:name w:val="Balloon Text"/>
    <w:basedOn w:val="a"/>
    <w:link w:val="a9"/>
    <w:uiPriority w:val="99"/>
    <w:semiHidden/>
    <w:unhideWhenUsed/>
    <w:rsid w:val="004343B6"/>
    <w:rPr>
      <w:sz w:val="18"/>
      <w:szCs w:val="18"/>
    </w:rPr>
  </w:style>
  <w:style w:type="character" w:customStyle="1" w:styleId="a9">
    <w:name w:val="批注框文本 字符"/>
    <w:basedOn w:val="a0"/>
    <w:link w:val="a8"/>
    <w:uiPriority w:val="99"/>
    <w:semiHidden/>
    <w:rsid w:val="004343B6"/>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1</Pages>
  <Words>126</Words>
  <Characters>723</Characters>
  <Application>Microsoft Office Word</Application>
  <DocSecurity>0</DocSecurity>
  <Lines>6</Lines>
  <Paragraphs>1</Paragraphs>
  <ScaleCrop>false</ScaleCrop>
  <Company>Sky123.Org</Company>
  <LinksUpToDate>false</LinksUpToDate>
  <CharactersWithSpaces>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zhuff</dc:creator>
  <cp:lastModifiedBy>Administrator</cp:lastModifiedBy>
  <cp:revision>21</cp:revision>
  <cp:lastPrinted>2017-03-18T03:13:00Z</cp:lastPrinted>
  <dcterms:created xsi:type="dcterms:W3CDTF">2017-03-17T05:45:00Z</dcterms:created>
  <dcterms:modified xsi:type="dcterms:W3CDTF">2024-03-21T08:11:00Z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