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CA8125">
      <w:pPr>
        <w:tabs>
          <w:tab w:val="left" w:pos="6379"/>
        </w:tabs>
        <w:spacing w:after="312" w:afterLines="100" w:line="560" w:lineRule="exact"/>
        <w:ind w:leftChars="-67" w:right="-57" w:rightChars="-27" w:hanging="140" w:hangingChars="32"/>
        <w:jc w:val="center"/>
        <w:rPr>
          <w:rFonts w:ascii="方正小标宋简体" w:hAnsi="仿宋" w:eastAsia="方正小标宋简体" w:cs="Times New Roman Regular"/>
          <w:sz w:val="44"/>
          <w:szCs w:val="44"/>
        </w:rPr>
      </w:pPr>
      <w:r>
        <w:rPr>
          <w:rFonts w:hint="eastAsia" w:ascii="方正小标宋简体" w:hAnsi="仿宋" w:eastAsia="方正小标宋简体" w:cs="Times New Roman Regular"/>
          <w:sz w:val="44"/>
          <w:szCs w:val="44"/>
        </w:rPr>
        <w:t>浙江工业大学“研究生学术之星”申请表</w:t>
      </w:r>
    </w:p>
    <w:p w14:paraId="1EC939BE">
      <w:pPr>
        <w:spacing w:before="156" w:beforeLines="50" w:after="120"/>
        <w:jc w:val="left"/>
        <w:rPr>
          <w:rFonts w:ascii="黑体" w:eastAsia="黑体"/>
          <w:sz w:val="30"/>
          <w:szCs w:val="30"/>
        </w:rPr>
      </w:pPr>
      <w:r>
        <w:rPr>
          <w:rFonts w:hint="eastAsia" w:ascii="黑体" w:eastAsia="黑体"/>
          <w:sz w:val="30"/>
          <w:szCs w:val="30"/>
        </w:rPr>
        <w:t>一、个人信息</w:t>
      </w:r>
    </w:p>
    <w:tbl>
      <w:tblPr>
        <w:tblStyle w:val="16"/>
        <w:tblW w:w="9126"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1817"/>
        <w:gridCol w:w="6"/>
        <w:gridCol w:w="2567"/>
        <w:gridCol w:w="2268"/>
        <w:gridCol w:w="2468"/>
      </w:tblGrid>
      <w:tr w14:paraId="41C1665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8B8E493">
            <w:pPr>
              <w:spacing w:line="400" w:lineRule="exact"/>
              <w:jc w:val="center"/>
              <w:rPr>
                <w:rFonts w:ascii="仿宋_GB2312" w:hAnsi="华文仿宋" w:eastAsia="仿宋_GB2312"/>
                <w:sz w:val="28"/>
                <w:szCs w:val="28"/>
              </w:rPr>
            </w:pPr>
            <w:r>
              <w:rPr>
                <w:rFonts w:hint="eastAsia" w:ascii="仿宋_GB2312" w:hAnsi="华文仿宋" w:eastAsia="仿宋_GB2312"/>
                <w:b/>
                <w:sz w:val="28"/>
                <w:szCs w:val="28"/>
              </w:rPr>
              <w:br w:type="page"/>
            </w:r>
            <w:r>
              <w:rPr>
                <w:rFonts w:hint="eastAsia" w:ascii="仿宋_GB2312" w:hAnsi="华文仿宋" w:eastAsia="仿宋_GB2312"/>
                <w:b/>
                <w:sz w:val="28"/>
                <w:szCs w:val="28"/>
              </w:rPr>
              <w:br w:type="page"/>
            </w:r>
            <w:r>
              <w:rPr>
                <w:rFonts w:hint="eastAsia" w:ascii="仿宋_GB2312" w:hAnsi="华文仿宋" w:eastAsia="仿宋_GB2312"/>
                <w:sz w:val="28"/>
                <w:szCs w:val="28"/>
              </w:rPr>
              <w:t>姓    名</w:t>
            </w:r>
          </w:p>
        </w:tc>
        <w:tc>
          <w:tcPr>
            <w:tcW w:w="2567" w:type="dxa"/>
            <w:tcBorders>
              <w:top w:val="single" w:color="auto" w:sz="4" w:space="0"/>
              <w:left w:val="single" w:color="auto" w:sz="4" w:space="0"/>
              <w:bottom w:val="single" w:color="auto" w:sz="4" w:space="0"/>
              <w:right w:val="single" w:color="auto" w:sz="4" w:space="0"/>
            </w:tcBorders>
            <w:vAlign w:val="center"/>
          </w:tcPr>
          <w:p w14:paraId="582597DE">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何贤康</w:t>
            </w:r>
          </w:p>
        </w:tc>
        <w:tc>
          <w:tcPr>
            <w:tcW w:w="2268" w:type="dxa"/>
            <w:tcBorders>
              <w:top w:val="single" w:color="auto" w:sz="4" w:space="0"/>
              <w:left w:val="single" w:color="auto" w:sz="4" w:space="0"/>
              <w:bottom w:val="single" w:color="auto" w:sz="4" w:space="0"/>
              <w:right w:val="single" w:color="auto" w:sz="4" w:space="0"/>
            </w:tcBorders>
            <w:vAlign w:val="center"/>
          </w:tcPr>
          <w:p w14:paraId="35400FE4">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    院</w:t>
            </w:r>
          </w:p>
        </w:tc>
        <w:tc>
          <w:tcPr>
            <w:tcW w:w="2468" w:type="dxa"/>
            <w:tcBorders>
              <w:top w:val="single" w:color="auto" w:sz="4" w:space="0"/>
              <w:left w:val="single" w:color="auto" w:sz="4" w:space="0"/>
              <w:bottom w:val="single" w:color="auto" w:sz="4" w:space="0"/>
              <w:right w:val="single" w:color="auto" w:sz="4" w:space="0"/>
            </w:tcBorders>
            <w:vAlign w:val="center"/>
          </w:tcPr>
          <w:p w14:paraId="75AE7B69">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计算机学院</w:t>
            </w:r>
          </w:p>
        </w:tc>
      </w:tr>
      <w:tr w14:paraId="64FC2FAA">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337F6FAB">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专    业</w:t>
            </w:r>
          </w:p>
        </w:tc>
        <w:tc>
          <w:tcPr>
            <w:tcW w:w="2567" w:type="dxa"/>
            <w:tcBorders>
              <w:top w:val="single" w:color="auto" w:sz="4" w:space="0"/>
              <w:left w:val="single" w:color="auto" w:sz="4" w:space="0"/>
              <w:bottom w:val="single" w:color="auto" w:sz="4" w:space="0"/>
              <w:right w:val="single" w:color="auto" w:sz="4" w:space="0"/>
            </w:tcBorders>
            <w:vAlign w:val="center"/>
          </w:tcPr>
          <w:p w14:paraId="3AEBD414">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计算机科学与技术</w:t>
            </w:r>
          </w:p>
        </w:tc>
        <w:tc>
          <w:tcPr>
            <w:tcW w:w="2268" w:type="dxa"/>
            <w:tcBorders>
              <w:top w:val="single" w:color="auto" w:sz="4" w:space="0"/>
              <w:left w:val="single" w:color="auto" w:sz="4" w:space="0"/>
              <w:bottom w:val="single" w:color="auto" w:sz="4" w:space="0"/>
              <w:right w:val="single" w:color="auto" w:sz="4" w:space="0"/>
            </w:tcBorders>
            <w:vAlign w:val="center"/>
          </w:tcPr>
          <w:p w14:paraId="0433DEC2">
            <w:pPr>
              <w:spacing w:line="400" w:lineRule="exact"/>
              <w:jc w:val="center"/>
              <w:rPr>
                <w:rFonts w:ascii="仿宋_GB2312" w:hAnsi="华文仿宋" w:eastAsia="仿宋_GB2312"/>
                <w:sz w:val="28"/>
                <w:szCs w:val="28"/>
              </w:rPr>
            </w:pPr>
            <w:r>
              <w:rPr>
                <w:rFonts w:ascii="仿宋_GB2312" w:hAnsi="华文仿宋" w:eastAsia="仿宋_GB2312"/>
                <w:sz w:val="28"/>
                <w:szCs w:val="28"/>
              </w:rPr>
              <w:t>导师</w:t>
            </w:r>
            <w:r>
              <w:rPr>
                <w:rFonts w:hint="eastAsia" w:ascii="仿宋_GB2312" w:hAnsi="华文仿宋" w:eastAsia="仿宋_GB2312"/>
                <w:sz w:val="28"/>
                <w:szCs w:val="28"/>
              </w:rPr>
              <w:t>（组）</w:t>
            </w:r>
          </w:p>
        </w:tc>
        <w:tc>
          <w:tcPr>
            <w:tcW w:w="2468" w:type="dxa"/>
            <w:tcBorders>
              <w:top w:val="single" w:color="auto" w:sz="4" w:space="0"/>
              <w:left w:val="single" w:color="auto" w:sz="4" w:space="0"/>
              <w:bottom w:val="single" w:color="auto" w:sz="4" w:space="0"/>
              <w:right w:val="single" w:color="auto" w:sz="4" w:space="0"/>
            </w:tcBorders>
            <w:vAlign w:val="center"/>
          </w:tcPr>
          <w:p w14:paraId="54F563A2">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张笑钦</w:t>
            </w:r>
          </w:p>
        </w:tc>
      </w:tr>
      <w:tr w14:paraId="074581E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39BD8997">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在读学位</w:t>
            </w:r>
          </w:p>
        </w:tc>
        <w:tc>
          <w:tcPr>
            <w:tcW w:w="2567" w:type="dxa"/>
            <w:tcBorders>
              <w:top w:val="single" w:color="auto" w:sz="4" w:space="0"/>
              <w:left w:val="single" w:color="auto" w:sz="4" w:space="0"/>
              <w:bottom w:val="single" w:color="auto" w:sz="4" w:space="0"/>
              <w:right w:val="single" w:color="auto" w:sz="4" w:space="0"/>
            </w:tcBorders>
            <w:vAlign w:val="center"/>
          </w:tcPr>
          <w:p w14:paraId="375430DC">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工学博士</w:t>
            </w:r>
          </w:p>
        </w:tc>
        <w:tc>
          <w:tcPr>
            <w:tcW w:w="2268" w:type="dxa"/>
            <w:tcBorders>
              <w:top w:val="single" w:color="auto" w:sz="4" w:space="0"/>
              <w:left w:val="single" w:color="auto" w:sz="4" w:space="0"/>
              <w:bottom w:val="single" w:color="auto" w:sz="4" w:space="0"/>
              <w:right w:val="single" w:color="auto" w:sz="4" w:space="0"/>
            </w:tcBorders>
            <w:vAlign w:val="center"/>
          </w:tcPr>
          <w:p w14:paraId="33E33AF2">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入学时间</w:t>
            </w:r>
          </w:p>
        </w:tc>
        <w:tc>
          <w:tcPr>
            <w:tcW w:w="2468" w:type="dxa"/>
            <w:tcBorders>
              <w:top w:val="single" w:color="auto" w:sz="4" w:space="0"/>
              <w:left w:val="single" w:color="auto" w:sz="4" w:space="0"/>
              <w:bottom w:val="single" w:color="auto" w:sz="4" w:space="0"/>
              <w:right w:val="single" w:color="auto" w:sz="4" w:space="0"/>
            </w:tcBorders>
            <w:vAlign w:val="center"/>
          </w:tcPr>
          <w:p w14:paraId="2F591348">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2022.9</w:t>
            </w:r>
          </w:p>
        </w:tc>
      </w:tr>
      <w:tr w14:paraId="2AD02746">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109659F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    号</w:t>
            </w:r>
          </w:p>
        </w:tc>
        <w:tc>
          <w:tcPr>
            <w:tcW w:w="2567" w:type="dxa"/>
            <w:tcBorders>
              <w:top w:val="single" w:color="auto" w:sz="4" w:space="0"/>
              <w:left w:val="single" w:color="auto" w:sz="4" w:space="0"/>
              <w:bottom w:val="single" w:color="auto" w:sz="4" w:space="0"/>
              <w:right w:val="single" w:color="auto" w:sz="4" w:space="0"/>
            </w:tcBorders>
            <w:vAlign w:val="center"/>
          </w:tcPr>
          <w:p w14:paraId="7305E551">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111125120012</w:t>
            </w:r>
          </w:p>
        </w:tc>
        <w:tc>
          <w:tcPr>
            <w:tcW w:w="2268" w:type="dxa"/>
            <w:tcBorders>
              <w:top w:val="single" w:color="auto" w:sz="4" w:space="0"/>
              <w:left w:val="single" w:color="auto" w:sz="4" w:space="0"/>
              <w:bottom w:val="single" w:color="auto" w:sz="4" w:space="0"/>
              <w:right w:val="single" w:color="auto" w:sz="4" w:space="0"/>
            </w:tcBorders>
            <w:vAlign w:val="center"/>
          </w:tcPr>
          <w:p w14:paraId="443B420C">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出生年月</w:t>
            </w:r>
          </w:p>
        </w:tc>
        <w:tc>
          <w:tcPr>
            <w:tcW w:w="2468" w:type="dxa"/>
            <w:tcBorders>
              <w:top w:val="single" w:color="auto" w:sz="4" w:space="0"/>
              <w:left w:val="single" w:color="auto" w:sz="4" w:space="0"/>
              <w:bottom w:val="single" w:color="auto" w:sz="4" w:space="0"/>
              <w:right w:val="single" w:color="auto" w:sz="4" w:space="0"/>
            </w:tcBorders>
            <w:vAlign w:val="center"/>
          </w:tcPr>
          <w:p w14:paraId="3061964F">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1999年10月</w:t>
            </w:r>
          </w:p>
        </w:tc>
      </w:tr>
      <w:tr w14:paraId="1F5108D7">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0E7F625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政治面貌</w:t>
            </w:r>
          </w:p>
        </w:tc>
        <w:tc>
          <w:tcPr>
            <w:tcW w:w="2567" w:type="dxa"/>
            <w:tcBorders>
              <w:top w:val="single" w:color="auto" w:sz="4" w:space="0"/>
              <w:left w:val="single" w:color="auto" w:sz="4" w:space="0"/>
              <w:bottom w:val="single" w:color="auto" w:sz="4" w:space="0"/>
              <w:right w:val="single" w:color="auto" w:sz="4" w:space="0"/>
            </w:tcBorders>
            <w:vAlign w:val="center"/>
          </w:tcPr>
          <w:p w14:paraId="47ECD9D5">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预备党员</w:t>
            </w:r>
          </w:p>
        </w:tc>
        <w:tc>
          <w:tcPr>
            <w:tcW w:w="2268" w:type="dxa"/>
            <w:tcBorders>
              <w:top w:val="single" w:color="auto" w:sz="4" w:space="0"/>
              <w:left w:val="single" w:color="auto" w:sz="4" w:space="0"/>
              <w:bottom w:val="single" w:color="auto" w:sz="4" w:space="0"/>
              <w:right w:val="single" w:color="auto" w:sz="4" w:space="0"/>
            </w:tcBorders>
            <w:vAlign w:val="center"/>
          </w:tcPr>
          <w:p w14:paraId="646D90A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性    别</w:t>
            </w:r>
          </w:p>
        </w:tc>
        <w:tc>
          <w:tcPr>
            <w:tcW w:w="2468" w:type="dxa"/>
            <w:tcBorders>
              <w:top w:val="single" w:color="auto" w:sz="4" w:space="0"/>
              <w:left w:val="single" w:color="auto" w:sz="4" w:space="0"/>
              <w:bottom w:val="single" w:color="auto" w:sz="4" w:space="0"/>
              <w:right w:val="single" w:color="auto" w:sz="4" w:space="0"/>
            </w:tcBorders>
            <w:vAlign w:val="center"/>
          </w:tcPr>
          <w:p w14:paraId="5A523891">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男</w:t>
            </w:r>
          </w:p>
        </w:tc>
      </w:tr>
      <w:tr w14:paraId="7920C229">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02CCE4BE">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手    机</w:t>
            </w:r>
          </w:p>
        </w:tc>
        <w:tc>
          <w:tcPr>
            <w:tcW w:w="2567" w:type="dxa"/>
            <w:tcBorders>
              <w:top w:val="single" w:color="auto" w:sz="4" w:space="0"/>
              <w:left w:val="single" w:color="auto" w:sz="4" w:space="0"/>
              <w:bottom w:val="single" w:color="auto" w:sz="4" w:space="0"/>
              <w:right w:val="single" w:color="auto" w:sz="4" w:space="0"/>
            </w:tcBorders>
            <w:vAlign w:val="center"/>
          </w:tcPr>
          <w:p w14:paraId="09700F3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13819123438</w:t>
            </w:r>
          </w:p>
        </w:tc>
        <w:tc>
          <w:tcPr>
            <w:tcW w:w="2268" w:type="dxa"/>
            <w:tcBorders>
              <w:top w:val="single" w:color="auto" w:sz="4" w:space="0"/>
              <w:left w:val="single" w:color="auto" w:sz="4" w:space="0"/>
              <w:bottom w:val="single" w:color="auto" w:sz="4" w:space="0"/>
              <w:right w:val="single" w:color="auto" w:sz="4" w:space="0"/>
            </w:tcBorders>
            <w:vAlign w:val="center"/>
          </w:tcPr>
          <w:p w14:paraId="2B0366D4">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电子邮箱</w:t>
            </w:r>
          </w:p>
        </w:tc>
        <w:tc>
          <w:tcPr>
            <w:tcW w:w="2468" w:type="dxa"/>
            <w:tcBorders>
              <w:top w:val="single" w:color="auto" w:sz="4" w:space="0"/>
              <w:left w:val="single" w:color="auto" w:sz="4" w:space="0"/>
              <w:bottom w:val="single" w:color="auto" w:sz="4" w:space="0"/>
              <w:right w:val="single" w:color="auto" w:sz="4" w:space="0"/>
            </w:tcBorders>
            <w:vAlign w:val="center"/>
          </w:tcPr>
          <w:p w14:paraId="3C8C9AF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201806022509@zjut.edu.cn</w:t>
            </w:r>
          </w:p>
        </w:tc>
      </w:tr>
      <w:tr w14:paraId="41E2B389">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33" w:hRule="atLeas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78C5A6A9">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研究方向</w:t>
            </w:r>
          </w:p>
        </w:tc>
        <w:tc>
          <w:tcPr>
            <w:tcW w:w="7303" w:type="dxa"/>
            <w:gridSpan w:val="3"/>
            <w:tcBorders>
              <w:top w:val="single" w:color="auto" w:sz="4" w:space="0"/>
              <w:left w:val="single" w:color="auto" w:sz="4" w:space="0"/>
              <w:bottom w:val="single" w:color="auto" w:sz="4" w:space="0"/>
              <w:right w:val="single" w:color="auto" w:sz="4" w:space="0"/>
            </w:tcBorders>
            <w:vAlign w:val="center"/>
          </w:tcPr>
          <w:p w14:paraId="5197A6B1">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计算机视觉/三维重建与运动感知</w:t>
            </w:r>
          </w:p>
        </w:tc>
      </w:tr>
      <w:tr w14:paraId="1009A345">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97" w:hRule="atLeast"/>
        </w:trPr>
        <w:tc>
          <w:tcPr>
            <w:tcW w:w="9126" w:type="dxa"/>
            <w:gridSpan w:val="5"/>
            <w:tcBorders>
              <w:top w:val="single" w:color="auto" w:sz="4" w:space="0"/>
              <w:left w:val="single" w:color="auto" w:sz="4" w:space="0"/>
              <w:bottom w:val="single" w:color="auto" w:sz="4" w:space="0"/>
              <w:right w:val="single" w:color="auto" w:sz="4" w:space="0"/>
            </w:tcBorders>
            <w:vAlign w:val="center"/>
          </w:tcPr>
          <w:p w14:paraId="310E6371">
            <w:pPr>
              <w:rPr>
                <w:rFonts w:ascii="仿宋_GB2312" w:hAnsi="华文仿宋" w:eastAsia="仿宋_GB2312"/>
                <w:sz w:val="28"/>
                <w:szCs w:val="28"/>
              </w:rPr>
            </w:pPr>
            <w:r>
              <w:rPr>
                <w:rFonts w:hint="eastAsia" w:ascii="黑体" w:eastAsia="黑体"/>
                <w:sz w:val="28"/>
                <w:szCs w:val="28"/>
              </w:rPr>
              <w:t>主要学习经历（从本科填起，含境外学术交流经历）</w:t>
            </w:r>
          </w:p>
        </w:tc>
      </w:tr>
      <w:tr w14:paraId="27AE34D3">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31" w:hRule="exact"/>
        </w:trPr>
        <w:tc>
          <w:tcPr>
            <w:tcW w:w="1817" w:type="dxa"/>
            <w:tcBorders>
              <w:top w:val="single" w:color="auto" w:sz="4" w:space="0"/>
              <w:left w:val="single" w:color="auto" w:sz="4" w:space="0"/>
              <w:bottom w:val="single" w:color="auto" w:sz="4" w:space="0"/>
              <w:right w:val="single" w:color="auto" w:sz="4" w:space="0"/>
            </w:tcBorders>
            <w:vAlign w:val="center"/>
          </w:tcPr>
          <w:p w14:paraId="5CC950E7">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起止年月</w:t>
            </w:r>
          </w:p>
        </w:tc>
        <w:tc>
          <w:tcPr>
            <w:tcW w:w="2573" w:type="dxa"/>
            <w:gridSpan w:val="2"/>
            <w:tcBorders>
              <w:top w:val="single" w:color="auto" w:sz="4" w:space="0"/>
              <w:left w:val="single" w:color="auto" w:sz="4" w:space="0"/>
              <w:bottom w:val="single" w:color="auto" w:sz="4" w:space="0"/>
              <w:right w:val="single" w:color="auto" w:sz="4" w:space="0"/>
            </w:tcBorders>
            <w:vAlign w:val="center"/>
          </w:tcPr>
          <w:p w14:paraId="323188A8">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就读学校</w:t>
            </w:r>
          </w:p>
        </w:tc>
        <w:tc>
          <w:tcPr>
            <w:tcW w:w="2268" w:type="dxa"/>
            <w:tcBorders>
              <w:top w:val="single" w:color="auto" w:sz="4" w:space="0"/>
              <w:left w:val="single" w:color="auto" w:sz="4" w:space="0"/>
              <w:bottom w:val="single" w:color="auto" w:sz="4" w:space="0"/>
              <w:right w:val="single" w:color="auto" w:sz="4" w:space="0"/>
            </w:tcBorders>
            <w:vAlign w:val="center"/>
          </w:tcPr>
          <w:p w14:paraId="31546D99">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专业</w:t>
            </w:r>
          </w:p>
        </w:tc>
        <w:tc>
          <w:tcPr>
            <w:tcW w:w="2468" w:type="dxa"/>
            <w:tcBorders>
              <w:top w:val="single" w:color="auto" w:sz="4" w:space="0"/>
              <w:left w:val="single" w:color="auto" w:sz="4" w:space="0"/>
              <w:bottom w:val="single" w:color="auto" w:sz="4" w:space="0"/>
              <w:right w:val="single" w:color="auto" w:sz="4" w:space="0"/>
            </w:tcBorders>
            <w:vAlign w:val="center"/>
          </w:tcPr>
          <w:p w14:paraId="0EFD54E3">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学位或类型</w:t>
            </w:r>
          </w:p>
        </w:tc>
      </w:tr>
      <w:tr w14:paraId="1E899B02">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45" w:hRule="exact"/>
        </w:trPr>
        <w:tc>
          <w:tcPr>
            <w:tcW w:w="1817" w:type="dxa"/>
            <w:tcBorders>
              <w:top w:val="single" w:color="auto" w:sz="4" w:space="0"/>
              <w:left w:val="single" w:color="auto" w:sz="4" w:space="0"/>
              <w:bottom w:val="single" w:color="auto" w:sz="4" w:space="0"/>
              <w:right w:val="single" w:color="auto" w:sz="4" w:space="0"/>
            </w:tcBorders>
            <w:vAlign w:val="center"/>
          </w:tcPr>
          <w:p w14:paraId="612D4A82">
            <w:pPr>
              <w:spacing w:line="400" w:lineRule="exact"/>
              <w:jc w:val="center"/>
              <w:rPr>
                <w:rFonts w:ascii="华文仿宋" w:hAnsi="华文仿宋" w:eastAsia="华文仿宋"/>
                <w:spacing w:val="-20"/>
                <w:sz w:val="28"/>
                <w:szCs w:val="28"/>
              </w:rPr>
            </w:pPr>
            <w:r>
              <w:rPr>
                <w:rFonts w:hint="eastAsia" w:ascii="华文仿宋" w:hAnsi="华文仿宋" w:eastAsia="华文仿宋"/>
                <w:spacing w:val="-20"/>
                <w:sz w:val="28"/>
                <w:szCs w:val="28"/>
              </w:rPr>
              <w:t>2018.9~2022.6</w:t>
            </w:r>
          </w:p>
        </w:tc>
        <w:tc>
          <w:tcPr>
            <w:tcW w:w="2573" w:type="dxa"/>
            <w:gridSpan w:val="2"/>
            <w:tcBorders>
              <w:top w:val="single" w:color="auto" w:sz="4" w:space="0"/>
              <w:left w:val="single" w:color="auto" w:sz="4" w:space="0"/>
              <w:bottom w:val="single" w:color="auto" w:sz="4" w:space="0"/>
              <w:right w:val="single" w:color="auto" w:sz="4" w:space="0"/>
            </w:tcBorders>
            <w:vAlign w:val="center"/>
          </w:tcPr>
          <w:p w14:paraId="21903E7C">
            <w:pPr>
              <w:spacing w:line="400" w:lineRule="exact"/>
              <w:rPr>
                <w:rFonts w:ascii="华文仿宋" w:hAnsi="华文仿宋" w:eastAsia="华文仿宋"/>
                <w:sz w:val="28"/>
                <w:szCs w:val="28"/>
              </w:rPr>
            </w:pPr>
            <w:r>
              <w:rPr>
                <w:rFonts w:hint="eastAsia" w:ascii="华文仿宋" w:hAnsi="华文仿宋" w:eastAsia="华文仿宋"/>
                <w:sz w:val="28"/>
                <w:szCs w:val="28"/>
              </w:rPr>
              <w:t>浙江工业大学</w:t>
            </w:r>
          </w:p>
        </w:tc>
        <w:tc>
          <w:tcPr>
            <w:tcW w:w="2268" w:type="dxa"/>
            <w:tcBorders>
              <w:top w:val="single" w:color="auto" w:sz="4" w:space="0"/>
              <w:left w:val="single" w:color="auto" w:sz="4" w:space="0"/>
              <w:bottom w:val="single" w:color="auto" w:sz="4" w:space="0"/>
              <w:right w:val="single" w:color="auto" w:sz="4" w:space="0"/>
            </w:tcBorders>
            <w:vAlign w:val="center"/>
          </w:tcPr>
          <w:p w14:paraId="35B9EC0C">
            <w:pPr>
              <w:spacing w:line="400" w:lineRule="exact"/>
              <w:rPr>
                <w:rFonts w:ascii="华文仿宋" w:hAnsi="华文仿宋" w:eastAsia="华文仿宋"/>
                <w:spacing w:val="-20"/>
                <w:sz w:val="28"/>
                <w:szCs w:val="28"/>
              </w:rPr>
            </w:pPr>
            <w:r>
              <w:rPr>
                <w:rFonts w:hint="eastAsia" w:ascii="华文仿宋" w:hAnsi="华文仿宋" w:eastAsia="华文仿宋"/>
                <w:spacing w:val="-20"/>
                <w:sz w:val="28"/>
                <w:szCs w:val="28"/>
              </w:rPr>
              <w:t>软件工程</w:t>
            </w:r>
          </w:p>
        </w:tc>
        <w:tc>
          <w:tcPr>
            <w:tcW w:w="2468" w:type="dxa"/>
            <w:tcBorders>
              <w:top w:val="single" w:color="auto" w:sz="4" w:space="0"/>
              <w:left w:val="single" w:color="auto" w:sz="4" w:space="0"/>
              <w:bottom w:val="single" w:color="auto" w:sz="4" w:space="0"/>
              <w:right w:val="single" w:color="auto" w:sz="4" w:space="0"/>
            </w:tcBorders>
            <w:vAlign w:val="center"/>
          </w:tcPr>
          <w:p w14:paraId="38A14966">
            <w:pPr>
              <w:spacing w:line="400" w:lineRule="exact"/>
              <w:jc w:val="center"/>
              <w:rPr>
                <w:rFonts w:ascii="华文仿宋" w:hAnsi="华文仿宋" w:eastAsia="华文仿宋"/>
                <w:sz w:val="28"/>
                <w:szCs w:val="28"/>
              </w:rPr>
            </w:pPr>
            <w:r>
              <w:rPr>
                <w:rFonts w:hint="eastAsia" w:ascii="华文仿宋" w:hAnsi="华文仿宋" w:eastAsia="华文仿宋"/>
                <w:sz w:val="28"/>
                <w:szCs w:val="28"/>
              </w:rPr>
              <w:t>工学学士学位</w:t>
            </w:r>
          </w:p>
        </w:tc>
      </w:tr>
      <w:tr w14:paraId="58099C19">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38" w:hRule="exact"/>
        </w:trPr>
        <w:tc>
          <w:tcPr>
            <w:tcW w:w="1817" w:type="dxa"/>
            <w:tcBorders>
              <w:top w:val="single" w:color="auto" w:sz="4" w:space="0"/>
              <w:left w:val="single" w:color="auto" w:sz="4" w:space="0"/>
              <w:bottom w:val="single" w:color="auto" w:sz="4" w:space="0"/>
              <w:right w:val="single" w:color="auto" w:sz="4" w:space="0"/>
            </w:tcBorders>
            <w:vAlign w:val="center"/>
          </w:tcPr>
          <w:p w14:paraId="200C641C">
            <w:pPr>
              <w:spacing w:line="400" w:lineRule="exact"/>
              <w:jc w:val="center"/>
              <w:rPr>
                <w:rFonts w:ascii="华文仿宋" w:hAnsi="华文仿宋" w:eastAsia="华文仿宋"/>
                <w:spacing w:val="-20"/>
                <w:sz w:val="28"/>
                <w:szCs w:val="28"/>
              </w:rPr>
            </w:pPr>
            <w:r>
              <w:rPr>
                <w:rFonts w:hint="eastAsia" w:ascii="华文仿宋" w:hAnsi="华文仿宋" w:eastAsia="华文仿宋"/>
                <w:spacing w:val="-20"/>
                <w:sz w:val="28"/>
                <w:szCs w:val="28"/>
              </w:rPr>
              <w:t>2022.9~至今</w:t>
            </w:r>
          </w:p>
        </w:tc>
        <w:tc>
          <w:tcPr>
            <w:tcW w:w="2573" w:type="dxa"/>
            <w:gridSpan w:val="2"/>
            <w:tcBorders>
              <w:top w:val="single" w:color="auto" w:sz="4" w:space="0"/>
              <w:left w:val="single" w:color="auto" w:sz="4" w:space="0"/>
              <w:bottom w:val="single" w:color="auto" w:sz="4" w:space="0"/>
              <w:right w:val="single" w:color="auto" w:sz="4" w:space="0"/>
            </w:tcBorders>
            <w:vAlign w:val="center"/>
          </w:tcPr>
          <w:p w14:paraId="16694B7C">
            <w:pPr>
              <w:spacing w:line="400" w:lineRule="exact"/>
              <w:rPr>
                <w:rFonts w:ascii="华文仿宋" w:hAnsi="华文仿宋" w:eastAsia="华文仿宋"/>
                <w:sz w:val="28"/>
                <w:szCs w:val="28"/>
              </w:rPr>
            </w:pPr>
            <w:r>
              <w:rPr>
                <w:rFonts w:hint="eastAsia" w:ascii="华文仿宋" w:hAnsi="华文仿宋" w:eastAsia="华文仿宋"/>
                <w:sz w:val="28"/>
                <w:szCs w:val="28"/>
              </w:rPr>
              <w:t>浙江工业大学</w:t>
            </w:r>
          </w:p>
        </w:tc>
        <w:tc>
          <w:tcPr>
            <w:tcW w:w="2268" w:type="dxa"/>
            <w:tcBorders>
              <w:top w:val="single" w:color="auto" w:sz="4" w:space="0"/>
              <w:left w:val="single" w:color="auto" w:sz="4" w:space="0"/>
              <w:bottom w:val="single" w:color="auto" w:sz="4" w:space="0"/>
              <w:right w:val="single" w:color="auto" w:sz="4" w:space="0"/>
            </w:tcBorders>
            <w:vAlign w:val="center"/>
          </w:tcPr>
          <w:p w14:paraId="60818832">
            <w:pPr>
              <w:spacing w:line="400" w:lineRule="exact"/>
              <w:rPr>
                <w:rFonts w:ascii="华文仿宋" w:hAnsi="华文仿宋" w:eastAsia="华文仿宋"/>
                <w:spacing w:val="-20"/>
                <w:sz w:val="28"/>
                <w:szCs w:val="28"/>
              </w:rPr>
            </w:pPr>
            <w:r>
              <w:rPr>
                <w:rFonts w:hint="eastAsia" w:ascii="华文仿宋" w:hAnsi="华文仿宋" w:eastAsia="华文仿宋"/>
                <w:spacing w:val="-20"/>
                <w:sz w:val="28"/>
                <w:szCs w:val="28"/>
              </w:rPr>
              <w:t>计算机科学与技术</w:t>
            </w:r>
          </w:p>
        </w:tc>
        <w:tc>
          <w:tcPr>
            <w:tcW w:w="2468" w:type="dxa"/>
            <w:tcBorders>
              <w:top w:val="single" w:color="auto" w:sz="4" w:space="0"/>
              <w:left w:val="single" w:color="auto" w:sz="4" w:space="0"/>
              <w:bottom w:val="single" w:color="auto" w:sz="4" w:space="0"/>
              <w:right w:val="single" w:color="auto" w:sz="4" w:space="0"/>
            </w:tcBorders>
            <w:vAlign w:val="center"/>
          </w:tcPr>
          <w:p w14:paraId="6452D030">
            <w:pPr>
              <w:spacing w:line="400" w:lineRule="exact"/>
              <w:jc w:val="center"/>
              <w:rPr>
                <w:rFonts w:ascii="华文仿宋" w:hAnsi="华文仿宋" w:eastAsia="华文仿宋"/>
                <w:sz w:val="28"/>
                <w:szCs w:val="28"/>
              </w:rPr>
            </w:pPr>
            <w:r>
              <w:rPr>
                <w:rFonts w:hint="eastAsia" w:ascii="华文仿宋" w:hAnsi="华文仿宋" w:eastAsia="华文仿宋"/>
                <w:sz w:val="28"/>
                <w:szCs w:val="28"/>
              </w:rPr>
              <w:t>工学博士学位</w:t>
            </w:r>
          </w:p>
        </w:tc>
      </w:tr>
      <w:tr w14:paraId="19EFB9B5">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12" w:hRule="exact"/>
        </w:trPr>
        <w:tc>
          <w:tcPr>
            <w:tcW w:w="1817" w:type="dxa"/>
            <w:tcBorders>
              <w:top w:val="single" w:color="auto" w:sz="4" w:space="0"/>
              <w:left w:val="single" w:color="auto" w:sz="4" w:space="0"/>
              <w:bottom w:val="single" w:color="auto" w:sz="4" w:space="0"/>
              <w:right w:val="single" w:color="auto" w:sz="4" w:space="0"/>
            </w:tcBorders>
            <w:vAlign w:val="center"/>
          </w:tcPr>
          <w:p w14:paraId="03B6630C">
            <w:pPr>
              <w:spacing w:line="400" w:lineRule="exact"/>
              <w:jc w:val="center"/>
              <w:rPr>
                <w:rFonts w:ascii="华文仿宋" w:hAnsi="华文仿宋" w:eastAsia="华文仿宋"/>
                <w:spacing w:val="-20"/>
                <w:sz w:val="28"/>
                <w:szCs w:val="28"/>
              </w:rPr>
            </w:pPr>
          </w:p>
        </w:tc>
        <w:tc>
          <w:tcPr>
            <w:tcW w:w="2573" w:type="dxa"/>
            <w:gridSpan w:val="2"/>
            <w:tcBorders>
              <w:top w:val="single" w:color="auto" w:sz="4" w:space="0"/>
              <w:left w:val="single" w:color="auto" w:sz="4" w:space="0"/>
              <w:bottom w:val="single" w:color="auto" w:sz="4" w:space="0"/>
              <w:right w:val="single" w:color="auto" w:sz="4" w:space="0"/>
            </w:tcBorders>
            <w:vAlign w:val="center"/>
          </w:tcPr>
          <w:p w14:paraId="07026F6C">
            <w:pPr>
              <w:spacing w:line="400" w:lineRule="exact"/>
              <w:rPr>
                <w:rFonts w:ascii="华文仿宋" w:hAnsi="华文仿宋" w:eastAsia="华文仿宋"/>
                <w:sz w:val="28"/>
                <w:szCs w:val="28"/>
              </w:rPr>
            </w:pPr>
          </w:p>
        </w:tc>
        <w:tc>
          <w:tcPr>
            <w:tcW w:w="2268" w:type="dxa"/>
            <w:tcBorders>
              <w:top w:val="single" w:color="auto" w:sz="4" w:space="0"/>
              <w:left w:val="single" w:color="auto" w:sz="4" w:space="0"/>
              <w:bottom w:val="single" w:color="auto" w:sz="4" w:space="0"/>
              <w:right w:val="single" w:color="auto" w:sz="4" w:space="0"/>
            </w:tcBorders>
            <w:vAlign w:val="center"/>
          </w:tcPr>
          <w:p w14:paraId="03792E39">
            <w:pPr>
              <w:spacing w:line="400" w:lineRule="exact"/>
              <w:rPr>
                <w:rFonts w:ascii="华文仿宋" w:hAnsi="华文仿宋" w:eastAsia="华文仿宋"/>
                <w:spacing w:val="-20"/>
                <w:sz w:val="28"/>
                <w:szCs w:val="28"/>
              </w:rPr>
            </w:pPr>
          </w:p>
        </w:tc>
        <w:tc>
          <w:tcPr>
            <w:tcW w:w="2468" w:type="dxa"/>
            <w:tcBorders>
              <w:top w:val="single" w:color="auto" w:sz="4" w:space="0"/>
              <w:left w:val="single" w:color="auto" w:sz="4" w:space="0"/>
              <w:bottom w:val="single" w:color="auto" w:sz="4" w:space="0"/>
              <w:right w:val="single" w:color="auto" w:sz="4" w:space="0"/>
            </w:tcBorders>
            <w:vAlign w:val="center"/>
          </w:tcPr>
          <w:p w14:paraId="5AEEE5B8">
            <w:pPr>
              <w:spacing w:line="400" w:lineRule="exact"/>
              <w:jc w:val="center"/>
              <w:rPr>
                <w:rFonts w:ascii="华文仿宋" w:hAnsi="华文仿宋" w:eastAsia="华文仿宋"/>
                <w:sz w:val="28"/>
                <w:szCs w:val="28"/>
              </w:rPr>
            </w:pPr>
          </w:p>
        </w:tc>
      </w:tr>
      <w:tr w14:paraId="39553307">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12" w:hRule="exact"/>
        </w:trPr>
        <w:tc>
          <w:tcPr>
            <w:tcW w:w="1817" w:type="dxa"/>
            <w:tcBorders>
              <w:top w:val="single" w:color="auto" w:sz="4" w:space="0"/>
              <w:left w:val="single" w:color="auto" w:sz="4" w:space="0"/>
              <w:bottom w:val="single" w:color="auto" w:sz="4" w:space="0"/>
              <w:right w:val="single" w:color="auto" w:sz="4" w:space="0"/>
            </w:tcBorders>
            <w:vAlign w:val="center"/>
          </w:tcPr>
          <w:p w14:paraId="1CB423E1">
            <w:pPr>
              <w:spacing w:line="400" w:lineRule="exact"/>
              <w:jc w:val="center"/>
              <w:rPr>
                <w:rFonts w:ascii="华文仿宋" w:hAnsi="华文仿宋" w:eastAsia="华文仿宋"/>
                <w:spacing w:val="-20"/>
                <w:sz w:val="28"/>
                <w:szCs w:val="28"/>
              </w:rPr>
            </w:pPr>
          </w:p>
        </w:tc>
        <w:tc>
          <w:tcPr>
            <w:tcW w:w="2573" w:type="dxa"/>
            <w:gridSpan w:val="2"/>
            <w:tcBorders>
              <w:top w:val="single" w:color="auto" w:sz="4" w:space="0"/>
              <w:left w:val="single" w:color="auto" w:sz="4" w:space="0"/>
              <w:bottom w:val="single" w:color="auto" w:sz="4" w:space="0"/>
              <w:right w:val="single" w:color="auto" w:sz="4" w:space="0"/>
            </w:tcBorders>
            <w:vAlign w:val="center"/>
          </w:tcPr>
          <w:p w14:paraId="45D14162">
            <w:pPr>
              <w:spacing w:line="400" w:lineRule="exact"/>
              <w:rPr>
                <w:rFonts w:ascii="华文仿宋" w:hAnsi="华文仿宋" w:eastAsia="华文仿宋"/>
                <w:sz w:val="28"/>
                <w:szCs w:val="28"/>
              </w:rPr>
            </w:pPr>
          </w:p>
        </w:tc>
        <w:tc>
          <w:tcPr>
            <w:tcW w:w="2268" w:type="dxa"/>
            <w:tcBorders>
              <w:top w:val="single" w:color="auto" w:sz="4" w:space="0"/>
              <w:left w:val="single" w:color="auto" w:sz="4" w:space="0"/>
              <w:bottom w:val="single" w:color="auto" w:sz="4" w:space="0"/>
              <w:right w:val="single" w:color="auto" w:sz="4" w:space="0"/>
            </w:tcBorders>
            <w:vAlign w:val="center"/>
          </w:tcPr>
          <w:p w14:paraId="07C633DB">
            <w:pPr>
              <w:spacing w:line="400" w:lineRule="exact"/>
              <w:rPr>
                <w:rFonts w:ascii="华文仿宋" w:hAnsi="华文仿宋" w:eastAsia="华文仿宋"/>
                <w:spacing w:val="-20"/>
                <w:sz w:val="28"/>
                <w:szCs w:val="28"/>
              </w:rPr>
            </w:pPr>
          </w:p>
        </w:tc>
        <w:tc>
          <w:tcPr>
            <w:tcW w:w="2468" w:type="dxa"/>
            <w:tcBorders>
              <w:top w:val="single" w:color="auto" w:sz="4" w:space="0"/>
              <w:left w:val="single" w:color="auto" w:sz="4" w:space="0"/>
              <w:bottom w:val="single" w:color="auto" w:sz="4" w:space="0"/>
              <w:right w:val="single" w:color="auto" w:sz="4" w:space="0"/>
            </w:tcBorders>
            <w:vAlign w:val="center"/>
          </w:tcPr>
          <w:p w14:paraId="59C01792">
            <w:pPr>
              <w:spacing w:line="400" w:lineRule="exact"/>
              <w:jc w:val="center"/>
              <w:rPr>
                <w:rFonts w:ascii="华文仿宋" w:hAnsi="华文仿宋" w:eastAsia="华文仿宋"/>
                <w:sz w:val="28"/>
                <w:szCs w:val="28"/>
              </w:rPr>
            </w:pPr>
          </w:p>
        </w:tc>
      </w:tr>
      <w:tr w14:paraId="7086FCC7">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40" w:hRule="exact"/>
        </w:trPr>
        <w:tc>
          <w:tcPr>
            <w:tcW w:w="1817" w:type="dxa"/>
            <w:tcBorders>
              <w:top w:val="single" w:color="auto" w:sz="4" w:space="0"/>
              <w:left w:val="single" w:color="auto" w:sz="4" w:space="0"/>
              <w:bottom w:val="single" w:color="auto" w:sz="4" w:space="0"/>
              <w:right w:val="single" w:color="auto" w:sz="4" w:space="0"/>
            </w:tcBorders>
            <w:vAlign w:val="center"/>
          </w:tcPr>
          <w:p w14:paraId="1493581B">
            <w:pPr>
              <w:spacing w:line="400" w:lineRule="exact"/>
              <w:jc w:val="center"/>
              <w:rPr>
                <w:rFonts w:ascii="华文仿宋" w:hAnsi="华文仿宋" w:eastAsia="华文仿宋"/>
                <w:spacing w:val="-20"/>
                <w:sz w:val="28"/>
                <w:szCs w:val="28"/>
              </w:rPr>
            </w:pPr>
          </w:p>
        </w:tc>
        <w:tc>
          <w:tcPr>
            <w:tcW w:w="2573" w:type="dxa"/>
            <w:gridSpan w:val="2"/>
            <w:tcBorders>
              <w:top w:val="single" w:color="auto" w:sz="4" w:space="0"/>
              <w:left w:val="single" w:color="auto" w:sz="4" w:space="0"/>
              <w:bottom w:val="single" w:color="auto" w:sz="4" w:space="0"/>
              <w:right w:val="single" w:color="auto" w:sz="4" w:space="0"/>
            </w:tcBorders>
            <w:vAlign w:val="center"/>
          </w:tcPr>
          <w:p w14:paraId="73A7BF00">
            <w:pPr>
              <w:spacing w:line="400" w:lineRule="exact"/>
              <w:rPr>
                <w:rFonts w:ascii="华文仿宋" w:hAnsi="华文仿宋" w:eastAsia="华文仿宋"/>
                <w:sz w:val="28"/>
                <w:szCs w:val="28"/>
              </w:rPr>
            </w:pPr>
          </w:p>
        </w:tc>
        <w:tc>
          <w:tcPr>
            <w:tcW w:w="2268" w:type="dxa"/>
            <w:tcBorders>
              <w:top w:val="single" w:color="auto" w:sz="4" w:space="0"/>
              <w:left w:val="single" w:color="auto" w:sz="4" w:space="0"/>
              <w:bottom w:val="single" w:color="auto" w:sz="4" w:space="0"/>
              <w:right w:val="single" w:color="auto" w:sz="4" w:space="0"/>
            </w:tcBorders>
            <w:vAlign w:val="center"/>
          </w:tcPr>
          <w:p w14:paraId="05574FE0">
            <w:pPr>
              <w:spacing w:line="400" w:lineRule="exact"/>
              <w:rPr>
                <w:rFonts w:ascii="华文仿宋" w:hAnsi="华文仿宋" w:eastAsia="华文仿宋"/>
                <w:spacing w:val="-20"/>
                <w:sz w:val="28"/>
                <w:szCs w:val="28"/>
              </w:rPr>
            </w:pPr>
          </w:p>
        </w:tc>
        <w:tc>
          <w:tcPr>
            <w:tcW w:w="2468" w:type="dxa"/>
            <w:tcBorders>
              <w:top w:val="single" w:color="auto" w:sz="4" w:space="0"/>
              <w:left w:val="single" w:color="auto" w:sz="4" w:space="0"/>
              <w:bottom w:val="single" w:color="auto" w:sz="4" w:space="0"/>
              <w:right w:val="single" w:color="auto" w:sz="4" w:space="0"/>
            </w:tcBorders>
            <w:vAlign w:val="center"/>
          </w:tcPr>
          <w:p w14:paraId="019FF502">
            <w:pPr>
              <w:spacing w:line="400" w:lineRule="exact"/>
              <w:jc w:val="center"/>
              <w:rPr>
                <w:rFonts w:ascii="华文仿宋" w:hAnsi="华文仿宋" w:eastAsia="华文仿宋"/>
                <w:sz w:val="28"/>
                <w:szCs w:val="28"/>
              </w:rPr>
            </w:pPr>
          </w:p>
        </w:tc>
      </w:tr>
    </w:tbl>
    <w:p w14:paraId="059C6133">
      <w:pPr>
        <w:rPr>
          <w:rFonts w:ascii="黑体" w:eastAsia="黑体"/>
          <w:sz w:val="30"/>
          <w:szCs w:val="30"/>
        </w:rPr>
      </w:pPr>
      <w:r>
        <w:rPr>
          <w:rFonts w:hint="eastAsia" w:ascii="黑体" w:eastAsia="黑体"/>
          <w:sz w:val="30"/>
          <w:szCs w:val="30"/>
        </w:rPr>
        <w:br w:type="page"/>
      </w:r>
    </w:p>
    <w:p w14:paraId="5B4986C4">
      <w:pPr>
        <w:rPr>
          <w:rFonts w:ascii="黑体" w:eastAsia="黑体"/>
          <w:sz w:val="30"/>
          <w:szCs w:val="30"/>
        </w:rPr>
      </w:pPr>
      <w:r>
        <w:rPr>
          <w:rFonts w:hint="eastAsia" w:ascii="黑体" w:eastAsia="黑体"/>
          <w:sz w:val="30"/>
          <w:szCs w:val="30"/>
        </w:rPr>
        <w:t>二、主要学术成绩和贡献概述</w:t>
      </w:r>
    </w:p>
    <w:tbl>
      <w:tblPr>
        <w:tblStyle w:val="16"/>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845"/>
      </w:tblGrid>
      <w:tr w14:paraId="2E18B06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PrEx>
        <w:trPr>
          <w:trHeight w:val="1359" w:hRule="atLeast"/>
        </w:trPr>
        <w:tc>
          <w:tcPr>
            <w:tcW w:w="8845" w:type="dxa"/>
            <w:tcBorders>
              <w:top w:val="single" w:color="auto" w:sz="4" w:space="0"/>
              <w:left w:val="single" w:color="auto" w:sz="4" w:space="0"/>
              <w:bottom w:val="single" w:color="auto" w:sz="4" w:space="0"/>
              <w:right w:val="single" w:color="auto" w:sz="4" w:space="0"/>
            </w:tcBorders>
            <w:shd w:val="clear" w:color="auto" w:fill="auto"/>
            <w:vAlign w:val="center"/>
          </w:tcPr>
          <w:p w14:paraId="2EC3F19C">
            <w:pPr>
              <w:spacing w:after="240" w:line="400" w:lineRule="exact"/>
              <w:jc w:val="left"/>
              <w:rPr>
                <w:rFonts w:ascii="仿宋_GB2312" w:hAnsi="华文仿宋" w:eastAsia="仿宋_GB2312"/>
                <w:sz w:val="28"/>
                <w:szCs w:val="28"/>
              </w:rPr>
            </w:pPr>
            <w:r>
              <w:rPr>
                <w:rFonts w:hint="eastAsia" w:ascii="仿宋_GB2312" w:hAnsi="华文仿宋" w:eastAsia="仿宋_GB2312"/>
                <w:sz w:val="28"/>
                <w:szCs w:val="28"/>
              </w:rPr>
              <w:t>本栏是评价申请人科研成绩的重要依据，应详实、准确、客观地填写申请人在本校攻读硕士或博士学位期间，在学术创新和科研工作方面作出的成绩和贡献(</w:t>
            </w:r>
            <w:r>
              <w:rPr>
                <w:rFonts w:hint="eastAsia" w:ascii="仿宋_GB2312" w:hAnsi="华文仿宋" w:eastAsia="仿宋_GB2312"/>
                <w:b/>
                <w:sz w:val="28"/>
                <w:szCs w:val="28"/>
              </w:rPr>
              <w:t>注：宋体、小四号字体，1.5倍行距，</w:t>
            </w:r>
            <w:r>
              <w:rPr>
                <w:rFonts w:ascii="仿宋_GB2312" w:hAnsi="华文仿宋" w:eastAsia="仿宋_GB2312"/>
                <w:b/>
                <w:sz w:val="28"/>
                <w:szCs w:val="28"/>
              </w:rPr>
              <w:t>限</w:t>
            </w:r>
            <w:r>
              <w:rPr>
                <w:rFonts w:hint="eastAsia" w:ascii="仿宋_GB2312" w:hAnsi="华文仿宋" w:eastAsia="仿宋_GB2312"/>
                <w:b/>
                <w:sz w:val="28"/>
                <w:szCs w:val="28"/>
              </w:rPr>
              <w:t>一千</w:t>
            </w:r>
            <w:r>
              <w:rPr>
                <w:rFonts w:ascii="仿宋_GB2312" w:hAnsi="华文仿宋" w:eastAsia="仿宋_GB2312"/>
                <w:b/>
                <w:sz w:val="28"/>
                <w:szCs w:val="28"/>
              </w:rPr>
              <w:t>字</w:t>
            </w:r>
            <w:r>
              <w:rPr>
                <w:rFonts w:hint="eastAsia" w:ascii="仿宋_GB2312" w:hAnsi="华文仿宋" w:eastAsia="仿宋_GB2312"/>
                <w:b/>
                <w:sz w:val="28"/>
                <w:szCs w:val="28"/>
              </w:rPr>
              <w:t>、2</w:t>
            </w:r>
            <w:r>
              <w:rPr>
                <w:rFonts w:ascii="仿宋_GB2312" w:hAnsi="华文仿宋" w:eastAsia="仿宋_GB2312"/>
                <w:b/>
                <w:sz w:val="28"/>
                <w:szCs w:val="28"/>
              </w:rPr>
              <w:t>页</w:t>
            </w:r>
            <w:r>
              <w:rPr>
                <w:rFonts w:hint="eastAsia" w:ascii="仿宋_GB2312" w:hAnsi="华文仿宋" w:eastAsia="仿宋_GB2312"/>
                <w:sz w:val="28"/>
                <w:szCs w:val="28"/>
              </w:rPr>
              <w:t>)。</w:t>
            </w:r>
          </w:p>
        </w:tc>
      </w:tr>
      <w:tr w14:paraId="3EB26D12">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077" w:hRule="atLeast"/>
        </w:trPr>
        <w:tc>
          <w:tcPr>
            <w:tcW w:w="8845" w:type="dxa"/>
            <w:tcBorders>
              <w:top w:val="single" w:color="auto" w:sz="4" w:space="0"/>
              <w:left w:val="single" w:color="auto" w:sz="4" w:space="0"/>
              <w:bottom w:val="single" w:color="auto" w:sz="4" w:space="0"/>
              <w:right w:val="single" w:color="auto" w:sz="4" w:space="0"/>
            </w:tcBorders>
            <w:shd w:val="clear" w:color="auto" w:fill="auto"/>
          </w:tcPr>
          <w:p w14:paraId="04356619">
            <w:pPr>
              <w:spacing w:line="360" w:lineRule="auto"/>
              <w:ind w:firstLine="480" w:firstLineChars="200"/>
              <w:rPr>
                <w:sz w:val="24"/>
              </w:rPr>
            </w:pPr>
            <w:r>
              <w:rPr>
                <w:sz w:val="24"/>
              </w:rPr>
              <w:t>申请人在攻读博士研究生期间，积极投身科研工作，深耕计算机视觉领域，围绕运动感知、相机标定、目标跟踪、深度估计等方向开展系统性研究，取得了一系列具有创新性的研究成果，具体表现如下：</w:t>
            </w:r>
          </w:p>
          <w:p w14:paraId="0F9A8369">
            <w:pPr>
              <w:tabs>
                <w:tab w:val="left" w:pos="312"/>
              </w:tabs>
              <w:spacing w:line="360" w:lineRule="auto"/>
              <w:rPr>
                <w:rFonts w:eastAsiaTheme="minorEastAsia"/>
                <w:b/>
                <w:bCs/>
                <w:sz w:val="24"/>
              </w:rPr>
            </w:pPr>
            <w:r>
              <w:rPr>
                <w:rFonts w:eastAsiaTheme="minorEastAsia"/>
                <w:b/>
                <w:bCs/>
                <w:sz w:val="24"/>
              </w:rPr>
              <w:t>一、原创性理论与方法创新</w:t>
            </w:r>
          </w:p>
          <w:p w14:paraId="43F7CADA">
            <w:pPr>
              <w:spacing w:line="360" w:lineRule="auto"/>
              <w:ind w:firstLine="482" w:firstLineChars="200"/>
              <w:rPr>
                <w:rFonts w:eastAsiaTheme="minorEastAsia"/>
                <w:b/>
                <w:bCs/>
                <w:sz w:val="24"/>
              </w:rPr>
            </w:pPr>
            <w:r>
              <w:rPr>
                <w:rFonts w:eastAsiaTheme="minorEastAsia"/>
                <w:b/>
                <w:bCs/>
                <w:sz w:val="24"/>
              </w:rPr>
              <w:t>（1）几何驱动的动态场景运动感知创新</w:t>
            </w:r>
          </w:p>
          <w:p w14:paraId="35AFFAB5">
            <w:pPr>
              <w:spacing w:line="360" w:lineRule="auto"/>
              <w:ind w:firstLine="480" w:firstLineChars="200"/>
              <w:rPr>
                <w:rFonts w:eastAsiaTheme="minorEastAsia"/>
                <w:sz w:val="24"/>
              </w:rPr>
            </w:pPr>
            <w:r>
              <w:rPr>
                <w:rFonts w:eastAsiaTheme="minorEastAsia"/>
                <w:sz w:val="24"/>
              </w:rPr>
              <w:t>针对开放动态场景中</w:t>
            </w:r>
            <w:r>
              <w:rPr>
                <w:rFonts w:hint="eastAsia" w:eastAsiaTheme="minorEastAsia"/>
                <w:sz w:val="24"/>
              </w:rPr>
              <w:t>“</w:t>
            </w:r>
            <w:r>
              <w:rPr>
                <w:rFonts w:eastAsiaTheme="minorEastAsia"/>
                <w:sz w:val="24"/>
              </w:rPr>
              <w:t>物体运动与相机运动耦合难以分离</w:t>
            </w:r>
            <w:r>
              <w:rPr>
                <w:rFonts w:hint="eastAsia" w:eastAsiaTheme="minorEastAsia"/>
                <w:sz w:val="24"/>
              </w:rPr>
              <w:t>”</w:t>
            </w:r>
            <w:r>
              <w:rPr>
                <w:rFonts w:eastAsiaTheme="minorEastAsia"/>
                <w:sz w:val="24"/>
              </w:rPr>
              <w:t>的核心难题，申请人提出 GeoMotion 框架，从几何本质出发，将运动分割问题上升为潜在4D时空几何一致性建模问题。该方法融合预训练4D重建模型提供的潜在几何表示与相机位姿先验，在端到端网络中隐式解耦物体运动与背景视角变化，实现高精度、强时间一致性的二值运动分割。</w:t>
            </w:r>
            <w:r>
              <w:rPr>
                <w:rFonts w:eastAsiaTheme="minorEastAsia"/>
                <w:b/>
                <w:bCs/>
                <w:sz w:val="24"/>
              </w:rPr>
              <w:t>相关成果以</w:t>
            </w:r>
            <w:r>
              <w:rPr>
                <w:rFonts w:hint="eastAsia" w:eastAsiaTheme="minorEastAsia"/>
                <w:b/>
                <w:bCs/>
                <w:sz w:val="24"/>
              </w:rPr>
              <w:t>申请人</w:t>
            </w:r>
            <w:r>
              <w:rPr>
                <w:rFonts w:eastAsiaTheme="minorEastAsia"/>
                <w:b/>
                <w:bCs/>
                <w:sz w:val="24"/>
              </w:rPr>
              <w:t>第一作者身份发表于计算机视觉领域国际顶级会议 CVPR 2026（CCF-A）。</w:t>
            </w:r>
            <w:r>
              <w:rPr>
                <w:rFonts w:eastAsiaTheme="minorEastAsia"/>
                <w:sz w:val="24"/>
              </w:rPr>
              <w:t>该工作为动态4D重建、自动驾驶与机器人环境理解提供了高质量动态掩码基础模块，标志着申请人在视觉运动感知方向上的重要突破。</w:t>
            </w:r>
          </w:p>
          <w:p w14:paraId="3B31C7FF">
            <w:pPr>
              <w:spacing w:line="360" w:lineRule="auto"/>
              <w:ind w:firstLine="482" w:firstLineChars="200"/>
              <w:rPr>
                <w:rFonts w:eastAsiaTheme="minorEastAsia"/>
                <w:b/>
                <w:bCs/>
                <w:sz w:val="24"/>
              </w:rPr>
            </w:pPr>
            <w:r>
              <w:rPr>
                <w:rFonts w:eastAsiaTheme="minorEastAsia"/>
                <w:b/>
                <w:bCs/>
                <w:sz w:val="24"/>
              </w:rPr>
              <w:t>（2）单目相机标定范式重构</w:t>
            </w:r>
          </w:p>
          <w:p w14:paraId="7FD25E18">
            <w:pPr>
              <w:spacing w:line="360" w:lineRule="auto"/>
              <w:ind w:firstLine="480" w:firstLineChars="200"/>
              <w:rPr>
                <w:rFonts w:eastAsiaTheme="minorEastAsia"/>
                <w:sz w:val="24"/>
              </w:rPr>
            </w:pPr>
            <w:r>
              <w:rPr>
                <w:rFonts w:eastAsiaTheme="minorEastAsia"/>
                <w:sz w:val="24"/>
              </w:rPr>
              <w:t>单目相机内参估计是计算机视觉与三维感知领域的核心基础任务，是空间几何重建的基石，也是工程实践中的瓶颈挑战。申请人及其所在团队首次将相机内参估计问题转化为扩散模型驱动的密集入射图生成任务，并引入几何辅助的联合深度估计策略，突破了单张图像三维重建精度瓶颈，在多个真实场景测试集上实现了高达40%的误差下降。</w:t>
            </w:r>
            <w:r>
              <w:rPr>
                <w:rFonts w:eastAsiaTheme="minorEastAsia"/>
                <w:b/>
                <w:bCs/>
                <w:sz w:val="24"/>
              </w:rPr>
              <w:t>相关成果DiffCalib以</w:t>
            </w:r>
            <w:r>
              <w:rPr>
                <w:rFonts w:hint="eastAsia" w:eastAsiaTheme="minorEastAsia"/>
                <w:b/>
                <w:bCs/>
                <w:sz w:val="24"/>
              </w:rPr>
              <w:t>申请人</w:t>
            </w:r>
            <w:r>
              <w:rPr>
                <w:rFonts w:eastAsiaTheme="minorEastAsia"/>
                <w:b/>
                <w:bCs/>
                <w:sz w:val="24"/>
              </w:rPr>
              <w:t>第一作者身份发表于人工智能领域顶级学术会议AAAI2025（CCF-A），并以突出的创新价值入选Oral论文（入选率约4%）在大会进行</w:t>
            </w:r>
            <w:r>
              <w:rPr>
                <w:rFonts w:hint="eastAsia" w:eastAsiaTheme="minorEastAsia"/>
                <w:b/>
                <w:bCs/>
                <w:sz w:val="24"/>
              </w:rPr>
              <w:t>口头</w:t>
            </w:r>
            <w:r>
              <w:rPr>
                <w:rFonts w:eastAsiaTheme="minorEastAsia"/>
                <w:b/>
                <w:bCs/>
                <w:sz w:val="24"/>
              </w:rPr>
              <w:t>报告。</w:t>
            </w:r>
            <w:r>
              <w:rPr>
                <w:rFonts w:eastAsiaTheme="minorEastAsia"/>
                <w:sz w:val="24"/>
              </w:rPr>
              <w:t>此外，核心技术衍生</w:t>
            </w:r>
            <w:r>
              <w:rPr>
                <w:rFonts w:eastAsiaTheme="minorEastAsia"/>
                <w:b/>
                <w:bCs/>
                <w:sz w:val="24"/>
              </w:rPr>
              <w:t>发明专利《基于扩散模型先验的入射场生成单目相机校准方法》（导师一作，申请人二作，公开号：CN119722769A）</w:t>
            </w:r>
            <w:r>
              <w:rPr>
                <w:rFonts w:eastAsiaTheme="minorEastAsia"/>
                <w:sz w:val="24"/>
              </w:rPr>
              <w:t>，为行业提供了新型标定解决方案。</w:t>
            </w:r>
          </w:p>
          <w:p w14:paraId="4470C477">
            <w:pPr>
              <w:spacing w:line="360" w:lineRule="auto"/>
              <w:ind w:firstLine="482" w:firstLineChars="200"/>
              <w:rPr>
                <w:rFonts w:eastAsiaTheme="minorEastAsia"/>
                <w:b/>
                <w:bCs/>
                <w:sz w:val="24"/>
              </w:rPr>
            </w:pPr>
            <w:r>
              <w:rPr>
                <w:rFonts w:eastAsiaTheme="minorEastAsia"/>
                <w:b/>
                <w:bCs/>
                <w:sz w:val="24"/>
              </w:rPr>
              <w:t>（3）多模态跟踪方法创新</w:t>
            </w:r>
          </w:p>
          <w:p w14:paraId="352DEBE9">
            <w:pPr>
              <w:spacing w:line="360" w:lineRule="auto"/>
              <w:ind w:firstLine="480" w:firstLineChars="200"/>
              <w:rPr>
                <w:rFonts w:eastAsiaTheme="minorEastAsia"/>
                <w:b/>
                <w:bCs/>
                <w:sz w:val="24"/>
              </w:rPr>
            </w:pPr>
            <w:r>
              <w:rPr>
                <w:sz w:val="24"/>
              </w:rPr>
              <w:t>视觉目标跟踪是智能感知系统的核心。申请人所在团队首创密集语义对比学习机制，构建双向交叉注意力模块实现视觉-语言对齐，解决传统方法中语义融合不足的问题，在多项自然语言描述跟踪任务中取得领先性能。</w:t>
            </w:r>
            <w:r>
              <w:rPr>
                <w:rFonts w:eastAsiaTheme="minorEastAsia"/>
                <w:b/>
                <w:bCs/>
                <w:sz w:val="24"/>
              </w:rPr>
              <w:t>相关成果TDCL以课题组导师</w:t>
            </w:r>
            <w:r>
              <w:rPr>
                <w:rFonts w:hint="eastAsia" w:eastAsiaTheme="minorEastAsia"/>
                <w:b/>
                <w:bCs/>
                <w:sz w:val="24"/>
              </w:rPr>
              <w:t>与</w:t>
            </w:r>
            <w:r>
              <w:rPr>
                <w:rFonts w:eastAsiaTheme="minorEastAsia"/>
                <w:b/>
                <w:bCs/>
                <w:sz w:val="24"/>
              </w:rPr>
              <w:t>申请人共同一作的身份发表于人工智能领域顶级会议ECAI2024，并入选Oral论文在大会进行</w:t>
            </w:r>
            <w:r>
              <w:rPr>
                <w:rFonts w:hint="eastAsia" w:eastAsiaTheme="minorEastAsia"/>
                <w:b/>
                <w:bCs/>
                <w:sz w:val="24"/>
              </w:rPr>
              <w:t>口头</w:t>
            </w:r>
            <w:r>
              <w:rPr>
                <w:rFonts w:eastAsiaTheme="minorEastAsia"/>
                <w:b/>
                <w:bCs/>
                <w:sz w:val="24"/>
              </w:rPr>
              <w:t>报告。</w:t>
            </w:r>
          </w:p>
          <w:p w14:paraId="3DC02BF3">
            <w:pPr>
              <w:spacing w:line="360" w:lineRule="auto"/>
              <w:ind w:firstLine="482" w:firstLineChars="200"/>
              <w:rPr>
                <w:rFonts w:eastAsiaTheme="minorEastAsia"/>
                <w:b/>
                <w:bCs/>
                <w:sz w:val="24"/>
              </w:rPr>
            </w:pPr>
            <w:r>
              <w:rPr>
                <w:rFonts w:eastAsiaTheme="minorEastAsia"/>
                <w:b/>
                <w:bCs/>
                <w:sz w:val="24"/>
              </w:rPr>
              <w:t>（4）深度估计模型蒸馏模式突破</w:t>
            </w:r>
          </w:p>
          <w:p w14:paraId="1062EF1C">
            <w:pPr>
              <w:spacing w:line="360" w:lineRule="auto"/>
              <w:ind w:firstLine="480" w:firstLineChars="200"/>
              <w:rPr>
                <w:rFonts w:eastAsiaTheme="minorEastAsia"/>
                <w:sz w:val="24"/>
              </w:rPr>
            </w:pPr>
            <w:r>
              <w:rPr>
                <w:sz w:val="24"/>
              </w:rPr>
              <w:t>单目深度估计是连接二维视觉信息与三维空间结构的核心技术。围绕零样本深度模型在伪标签蒸馏过程中存在的噪声放大与尺度不确定性问题，申请人及其所在团队提出创新性的跨上下文蒸馏框架，系统性整合多个开源大模型的结构先验，在提升几何细节表达能力的同时兼顾模型效率，实现了领先的综合性能。</w:t>
            </w:r>
            <w:r>
              <w:rPr>
                <w:b/>
                <w:bCs/>
                <w:sz w:val="24"/>
              </w:rPr>
              <w:t>相关成果 Distill Any Depth 被国际顶级会议 CVPR 收录为 Findings 论文。</w:t>
            </w:r>
            <w:r>
              <w:rPr>
                <w:sz w:val="24"/>
              </w:rPr>
              <w:t>该项目由</w:t>
            </w:r>
            <w:r>
              <w:rPr>
                <w:b/>
                <w:bCs/>
                <w:sz w:val="24"/>
              </w:rPr>
              <w:t>申请人作为第一完成人</w:t>
            </w:r>
            <w:r>
              <w:rPr>
                <w:sz w:val="24"/>
              </w:rPr>
              <w:t>主导开发并开源，获得 Hugging Face 官方技术推广，并被 Gradio 海外平台转发，浏览量超过9万次；GitHub 获 600+ Star，模型月下载量近 2000 次，成为单目深度估计领域具有影响力的开源工具。</w:t>
            </w:r>
            <w:r>
              <w:rPr>
                <w:rFonts w:eastAsiaTheme="minorEastAsia"/>
                <w:sz w:val="24"/>
              </w:rPr>
              <w:t>核心技术衍生</w:t>
            </w:r>
            <w:r>
              <w:rPr>
                <w:rFonts w:eastAsiaTheme="minorEastAsia"/>
                <w:b/>
                <w:bCs/>
                <w:sz w:val="24"/>
              </w:rPr>
              <w:t>发明专利《一种用于单目深度估计的细化蒸馏方法》（导师一作，申请人二作，公开号：CN118552607A）</w:t>
            </w:r>
            <w:r>
              <w:rPr>
                <w:rFonts w:eastAsiaTheme="minorEastAsia"/>
                <w:sz w:val="24"/>
              </w:rPr>
              <w:t>填补了国内相关技术空白。</w:t>
            </w:r>
          </w:p>
          <w:p w14:paraId="3E7BB2E1">
            <w:pPr>
              <w:spacing w:line="360" w:lineRule="auto"/>
              <w:rPr>
                <w:rFonts w:eastAsiaTheme="minorEastAsia"/>
                <w:b/>
                <w:bCs/>
                <w:sz w:val="24"/>
              </w:rPr>
            </w:pPr>
            <w:r>
              <w:rPr>
                <w:rFonts w:eastAsiaTheme="minorEastAsia"/>
                <w:b/>
                <w:bCs/>
                <w:sz w:val="24"/>
              </w:rPr>
              <w:t>二、学术领导力与国际化视野</w:t>
            </w:r>
          </w:p>
          <w:p w14:paraId="640010CF">
            <w:pPr>
              <w:spacing w:line="360" w:lineRule="auto"/>
              <w:ind w:firstLine="480" w:firstLineChars="200"/>
              <w:rPr>
                <w:rFonts w:eastAsiaTheme="minorEastAsia"/>
                <w:sz w:val="24"/>
              </w:rPr>
            </w:pPr>
            <w:r>
              <w:rPr>
                <w:rFonts w:eastAsiaTheme="minorEastAsia"/>
                <w:sz w:val="24"/>
              </w:rPr>
              <w:t>攻读</w:t>
            </w:r>
            <w:r>
              <w:rPr>
                <w:rFonts w:hint="eastAsia" w:eastAsiaTheme="minorEastAsia"/>
                <w:sz w:val="24"/>
              </w:rPr>
              <w:t>博士学位</w:t>
            </w:r>
            <w:r>
              <w:rPr>
                <w:rFonts w:eastAsiaTheme="minorEastAsia"/>
                <w:sz w:val="24"/>
              </w:rPr>
              <w:t>期间，在学院与导师组的大力支持下，申请人积极参加国内外</w:t>
            </w:r>
            <w:r>
              <w:rPr>
                <w:rFonts w:hint="eastAsia" w:eastAsiaTheme="minorEastAsia"/>
                <w:sz w:val="24"/>
              </w:rPr>
              <w:t>学术</w:t>
            </w:r>
            <w:r>
              <w:rPr>
                <w:rFonts w:eastAsiaTheme="minorEastAsia"/>
                <w:sz w:val="24"/>
              </w:rPr>
              <w:t>交流，拓展学术视野。申请人曾在</w:t>
            </w:r>
            <w:r>
              <w:rPr>
                <w:rFonts w:eastAsiaTheme="minorEastAsia"/>
                <w:b/>
                <w:bCs/>
                <w:sz w:val="24"/>
              </w:rPr>
              <w:t>欧洲人工智能大会</w:t>
            </w:r>
            <w:r>
              <w:rPr>
                <w:rFonts w:eastAsiaTheme="minorEastAsia"/>
                <w:sz w:val="24"/>
              </w:rPr>
              <w:t>上完成全英文口头学术报告，获国际同行高度评价。积极参加</w:t>
            </w:r>
            <w:r>
              <w:rPr>
                <w:rFonts w:eastAsiaTheme="minorEastAsia"/>
                <w:b/>
                <w:bCs/>
                <w:sz w:val="24"/>
              </w:rPr>
              <w:t>国内视觉与学习青年学者研讨会</w:t>
            </w:r>
            <w:r>
              <w:rPr>
                <w:rFonts w:eastAsiaTheme="minorEastAsia"/>
                <w:sz w:val="24"/>
              </w:rPr>
              <w:t>，赴</w:t>
            </w:r>
            <w:r>
              <w:rPr>
                <w:rFonts w:eastAsiaTheme="minorEastAsia"/>
                <w:b/>
                <w:bCs/>
                <w:sz w:val="24"/>
              </w:rPr>
              <w:t>浙江大学、西湖大学</w:t>
            </w:r>
            <w:r>
              <w:rPr>
                <w:rFonts w:eastAsiaTheme="minorEastAsia"/>
                <w:sz w:val="24"/>
              </w:rPr>
              <w:t>等相关课题组进行访学交流，展现了一名工大研究生的优秀学术水平与科研能力。同时，在课题组中协助导师，发挥朋辈引领作用，营造了良好的学术攻坚氛围。</w:t>
            </w:r>
          </w:p>
          <w:p w14:paraId="7191AEE3">
            <w:pPr>
              <w:spacing w:line="360" w:lineRule="auto"/>
              <w:ind w:firstLine="480" w:firstLineChars="200"/>
              <w:rPr>
                <w:rFonts w:asciiTheme="minorEastAsia" w:hAnsiTheme="minorEastAsia" w:eastAsiaTheme="minorEastAsia"/>
                <w:sz w:val="24"/>
              </w:rPr>
            </w:pPr>
          </w:p>
          <w:p w14:paraId="7CEF248F">
            <w:pPr>
              <w:spacing w:line="360" w:lineRule="auto"/>
              <w:ind w:firstLine="480" w:firstLineChars="200"/>
              <w:rPr>
                <w:rFonts w:asciiTheme="minorEastAsia" w:hAnsiTheme="minorEastAsia" w:eastAsiaTheme="minorEastAsia"/>
                <w:sz w:val="24"/>
              </w:rPr>
            </w:pPr>
          </w:p>
          <w:p w14:paraId="7D5A89F1">
            <w:pPr>
              <w:spacing w:line="360" w:lineRule="auto"/>
              <w:ind w:firstLine="480" w:firstLineChars="200"/>
              <w:rPr>
                <w:rFonts w:asciiTheme="minorEastAsia" w:hAnsiTheme="minorEastAsia" w:eastAsiaTheme="minorEastAsia"/>
                <w:sz w:val="24"/>
              </w:rPr>
            </w:pPr>
          </w:p>
          <w:p w14:paraId="156AD678">
            <w:pPr>
              <w:spacing w:line="400" w:lineRule="exact"/>
              <w:rPr>
                <w:rFonts w:ascii="仿宋_GB2312" w:hAnsi="华文仿宋" w:eastAsia="仿宋_GB2312"/>
                <w:sz w:val="28"/>
                <w:szCs w:val="28"/>
              </w:rPr>
            </w:pPr>
          </w:p>
        </w:tc>
      </w:tr>
    </w:tbl>
    <w:p w14:paraId="32B56CF4">
      <w:pPr>
        <w:widowControl/>
        <w:jc w:val="left"/>
        <w:rPr>
          <w:rFonts w:ascii="黑体" w:eastAsia="黑体"/>
          <w:sz w:val="30"/>
          <w:szCs w:val="30"/>
        </w:rPr>
        <w:sectPr>
          <w:footerReference r:id="rId3" w:type="default"/>
          <w:footerReference r:id="rId4" w:type="even"/>
          <w:pgSz w:w="11906" w:h="16838"/>
          <w:pgMar w:top="2098" w:right="1474" w:bottom="992" w:left="1588" w:header="0" w:footer="850" w:gutter="0"/>
          <w:cols w:space="425" w:num="1"/>
          <w:docGrid w:type="lines" w:linePitch="312" w:charSpace="0"/>
        </w:sectPr>
      </w:pPr>
    </w:p>
    <w:p w14:paraId="75219864">
      <w:pPr>
        <w:rPr>
          <w:rFonts w:ascii="黑体" w:eastAsia="黑体"/>
          <w:kern w:val="16"/>
          <w:sz w:val="30"/>
          <w:szCs w:val="30"/>
        </w:rPr>
      </w:pPr>
      <w:r>
        <w:rPr>
          <w:rFonts w:hint="eastAsia" w:ascii="黑体" w:eastAsia="黑体"/>
          <w:sz w:val="30"/>
          <w:szCs w:val="30"/>
        </w:rPr>
        <w:br w:type="page"/>
      </w:r>
      <w:r>
        <w:rPr>
          <w:rFonts w:hint="eastAsia" w:ascii="黑体" w:eastAsia="黑体"/>
          <w:sz w:val="30"/>
          <w:szCs w:val="30"/>
        </w:rPr>
        <w:t>三、</w:t>
      </w:r>
      <w:r>
        <w:rPr>
          <w:rFonts w:hint="eastAsia" w:ascii="黑体" w:eastAsia="黑体"/>
          <w:kern w:val="16"/>
          <w:sz w:val="30"/>
          <w:szCs w:val="30"/>
        </w:rPr>
        <w:t>已取得的学术成果情况</w:t>
      </w:r>
    </w:p>
    <w:tbl>
      <w:tblPr>
        <w:tblStyle w:val="17"/>
        <w:tblW w:w="88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
        <w:gridCol w:w="3364"/>
        <w:gridCol w:w="1836"/>
        <w:gridCol w:w="1236"/>
        <w:gridCol w:w="719"/>
        <w:gridCol w:w="1281"/>
      </w:tblGrid>
      <w:tr w14:paraId="46384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 w:hRule="atLeast"/>
        </w:trPr>
        <w:tc>
          <w:tcPr>
            <w:tcW w:w="8845" w:type="dxa"/>
            <w:gridSpan w:val="6"/>
            <w:vAlign w:val="center"/>
          </w:tcPr>
          <w:p w14:paraId="24E026AC">
            <w:pPr>
              <w:spacing w:after="240" w:line="400" w:lineRule="exact"/>
              <w:rPr>
                <w:rFonts w:eastAsia="华文仿宋"/>
                <w:sz w:val="28"/>
                <w:szCs w:val="28"/>
              </w:rPr>
            </w:pPr>
            <w:r>
              <w:rPr>
                <w:rFonts w:hint="eastAsia" w:ascii="仿宋_GB2312" w:hAnsi="华文仿宋" w:eastAsia="仿宋_GB2312"/>
                <w:sz w:val="28"/>
                <w:szCs w:val="28"/>
              </w:rPr>
              <w:t>代表作（申请人在本校研究生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，以“浙江工业大学”为第一完成单位，申请人为第一作者或第一完成人获得的代表性著作、学术论文、省级</w:t>
            </w:r>
            <w:r>
              <w:rPr>
                <w:rFonts w:ascii="仿宋_GB2312" w:hAnsi="华文仿宋" w:eastAsia="仿宋_GB2312"/>
                <w:sz w:val="28"/>
                <w:szCs w:val="28"/>
              </w:rPr>
              <w:t>以上</w:t>
            </w:r>
            <w:r>
              <w:rPr>
                <w:rFonts w:hint="eastAsia" w:ascii="仿宋_GB2312" w:hAnsi="华文仿宋" w:eastAsia="仿宋_GB2312"/>
                <w:sz w:val="28"/>
                <w:szCs w:val="28"/>
              </w:rPr>
              <w:t>科技竞赛、专利、批示、科研项目等，不超过5项</w:t>
            </w:r>
            <w:r>
              <w:rPr>
                <w:rFonts w:ascii="仿宋_GB2312" w:hAnsi="华文仿宋" w:eastAsia="仿宋_GB2312"/>
                <w:sz w:val="28"/>
                <w:szCs w:val="28"/>
              </w:rPr>
              <w:t>，</w:t>
            </w:r>
            <w:r>
              <w:rPr>
                <w:rFonts w:hint="eastAsia" w:ascii="仿宋_GB2312" w:hAnsi="华文仿宋" w:eastAsia="仿宋_GB2312"/>
                <w:sz w:val="28"/>
                <w:szCs w:val="28"/>
              </w:rPr>
              <w:t>可另加附页</w:t>
            </w:r>
            <w:r>
              <w:rPr>
                <w:rFonts w:hint="eastAsia" w:ascii="华文仿宋" w:hAnsi="华文仿宋" w:eastAsia="华文仿宋"/>
                <w:kern w:val="16"/>
                <w:sz w:val="28"/>
                <w:szCs w:val="28"/>
              </w:rPr>
              <w:t>）。</w:t>
            </w:r>
          </w:p>
        </w:tc>
      </w:tr>
      <w:tr w14:paraId="57AC4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409" w:type="dxa"/>
            <w:vAlign w:val="center"/>
          </w:tcPr>
          <w:p w14:paraId="79416D9F">
            <w:pPr>
              <w:rPr>
                <w:rFonts w:eastAsia="仿宋_GB2312"/>
                <w:szCs w:val="21"/>
              </w:rPr>
            </w:pPr>
            <w:r>
              <w:rPr>
                <w:rFonts w:hint="eastAsia" w:eastAsia="仿宋_GB2312"/>
                <w:szCs w:val="21"/>
              </w:rPr>
              <w:t>序</w:t>
            </w:r>
          </w:p>
        </w:tc>
        <w:tc>
          <w:tcPr>
            <w:tcW w:w="3364" w:type="dxa"/>
            <w:vAlign w:val="center"/>
          </w:tcPr>
          <w:p w14:paraId="5E176086">
            <w:pPr>
              <w:jc w:val="center"/>
              <w:rPr>
                <w:rFonts w:eastAsia="仿宋_GB2312"/>
                <w:szCs w:val="21"/>
              </w:rPr>
            </w:pPr>
            <w:r>
              <w:rPr>
                <w:rFonts w:hint="eastAsia" w:eastAsia="仿宋_GB2312"/>
                <w:szCs w:val="21"/>
              </w:rPr>
              <w:t>成果（著作、学术论文、省级</w:t>
            </w:r>
            <w:r>
              <w:rPr>
                <w:rFonts w:eastAsia="仿宋_GB2312"/>
                <w:szCs w:val="21"/>
              </w:rPr>
              <w:t>以上</w:t>
            </w:r>
            <w:r>
              <w:rPr>
                <w:rFonts w:hint="eastAsia" w:eastAsia="仿宋_GB2312"/>
                <w:szCs w:val="21"/>
              </w:rPr>
              <w:t>科技竞赛、专利、批示、科研项目等）名称</w:t>
            </w:r>
          </w:p>
        </w:tc>
        <w:tc>
          <w:tcPr>
            <w:tcW w:w="1836" w:type="dxa"/>
            <w:vAlign w:val="center"/>
          </w:tcPr>
          <w:p w14:paraId="41DEE6F2">
            <w:pPr>
              <w:rPr>
                <w:rFonts w:eastAsia="仿宋_GB2312"/>
                <w:szCs w:val="21"/>
              </w:rPr>
            </w:pPr>
            <w:r>
              <w:rPr>
                <w:rFonts w:hint="eastAsia" w:eastAsia="仿宋_GB2312"/>
                <w:szCs w:val="21"/>
              </w:rPr>
              <w:t>出版单位/发表刊物（注明类别及影响因子）/获奖等级/专利类型/批示等级/基金名称</w:t>
            </w:r>
          </w:p>
        </w:tc>
        <w:tc>
          <w:tcPr>
            <w:tcW w:w="1236" w:type="dxa"/>
            <w:vAlign w:val="center"/>
          </w:tcPr>
          <w:p w14:paraId="1F4EABD5">
            <w:pPr>
              <w:rPr>
                <w:rFonts w:eastAsia="仿宋_GB2312"/>
                <w:szCs w:val="21"/>
              </w:rPr>
            </w:pPr>
            <w:r>
              <w:rPr>
                <w:rFonts w:hint="eastAsia" w:eastAsia="仿宋_GB2312"/>
                <w:szCs w:val="21"/>
              </w:rPr>
              <w:t>出版/发表/授权/批示/立项时间</w:t>
            </w:r>
          </w:p>
        </w:tc>
        <w:tc>
          <w:tcPr>
            <w:tcW w:w="2000" w:type="dxa"/>
            <w:gridSpan w:val="2"/>
            <w:vAlign w:val="center"/>
          </w:tcPr>
          <w:p w14:paraId="2822BCA8">
            <w:pPr>
              <w:rPr>
                <w:rFonts w:eastAsia="仿宋_GB2312"/>
                <w:szCs w:val="21"/>
              </w:rPr>
            </w:pPr>
            <w:r>
              <w:rPr>
                <w:rFonts w:hint="eastAsia" w:eastAsia="仿宋_GB2312"/>
                <w:szCs w:val="21"/>
              </w:rPr>
              <w:t>备注（出版号/卷号+页码/授权号/批示人）</w:t>
            </w:r>
          </w:p>
        </w:tc>
      </w:tr>
      <w:tr w14:paraId="2CE58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0844AE93">
            <w:pPr>
              <w:spacing w:line="400" w:lineRule="exact"/>
              <w:rPr>
                <w:rFonts w:eastAsia="仿宋_GB2312"/>
                <w:sz w:val="24"/>
              </w:rPr>
            </w:pPr>
            <w:r>
              <w:rPr>
                <w:rFonts w:hint="eastAsia" w:eastAsia="仿宋_GB2312"/>
                <w:sz w:val="24"/>
              </w:rPr>
              <w:t>1</w:t>
            </w:r>
          </w:p>
        </w:tc>
        <w:tc>
          <w:tcPr>
            <w:tcW w:w="3364" w:type="dxa"/>
          </w:tcPr>
          <w:p w14:paraId="4DEA05A2">
            <w:pPr>
              <w:spacing w:line="400" w:lineRule="exact"/>
              <w:rPr>
                <w:rFonts w:eastAsia="仿宋_GB2312"/>
                <w:sz w:val="24"/>
              </w:rPr>
            </w:pPr>
            <w:r>
              <w:rPr>
                <w:rFonts w:hint="eastAsia" w:eastAsia="仿宋_GB2312"/>
                <w:sz w:val="24"/>
              </w:rPr>
              <w:t>GeoMotion: Rethinking Motion Segmentation via Latent 4D Geometry.</w:t>
            </w:r>
          </w:p>
        </w:tc>
        <w:tc>
          <w:tcPr>
            <w:tcW w:w="1836" w:type="dxa"/>
          </w:tcPr>
          <w:p w14:paraId="25E6F597">
            <w:pPr>
              <w:spacing w:line="400" w:lineRule="exact"/>
              <w:rPr>
                <w:rFonts w:eastAsia="仿宋_GB2312"/>
                <w:sz w:val="24"/>
              </w:rPr>
            </w:pPr>
            <w:r>
              <w:rPr>
                <w:rFonts w:eastAsia="仿宋_GB2312"/>
                <w:i/>
                <w:iCs/>
                <w:sz w:val="24"/>
              </w:rPr>
              <w:t xml:space="preserve">Conference on Computer Vision and Pattern Recognition </w:t>
            </w:r>
            <w:r>
              <w:rPr>
                <w:rFonts w:hint="eastAsia" w:eastAsia="仿宋_GB2312"/>
                <w:i/>
                <w:iCs/>
                <w:sz w:val="24"/>
              </w:rPr>
              <w:t xml:space="preserve"> </w:t>
            </w:r>
            <w:r>
              <w:rPr>
                <w:rFonts w:eastAsia="仿宋_GB2312"/>
                <w:i/>
                <w:iCs/>
                <w:sz w:val="24"/>
              </w:rPr>
              <w:t>202</w:t>
            </w:r>
            <w:r>
              <w:rPr>
                <w:rFonts w:hint="eastAsia" w:eastAsia="仿宋_GB2312"/>
                <w:i/>
                <w:iCs/>
                <w:sz w:val="24"/>
              </w:rPr>
              <w:t>6. (CVPR)</w:t>
            </w:r>
          </w:p>
        </w:tc>
        <w:tc>
          <w:tcPr>
            <w:tcW w:w="1236" w:type="dxa"/>
          </w:tcPr>
          <w:p w14:paraId="28685E40">
            <w:pPr>
              <w:spacing w:line="400" w:lineRule="exact"/>
              <w:rPr>
                <w:rFonts w:eastAsia="仿宋_GB2312"/>
                <w:sz w:val="24"/>
              </w:rPr>
            </w:pPr>
            <w:r>
              <w:rPr>
                <w:rFonts w:hint="eastAsia" w:eastAsia="仿宋_GB2312"/>
                <w:sz w:val="24"/>
              </w:rPr>
              <w:t>2026.2</w:t>
            </w:r>
          </w:p>
        </w:tc>
        <w:tc>
          <w:tcPr>
            <w:tcW w:w="2000" w:type="dxa"/>
            <w:gridSpan w:val="2"/>
          </w:tcPr>
          <w:p w14:paraId="46F48029">
            <w:pPr>
              <w:spacing w:line="400" w:lineRule="exact"/>
              <w:rPr>
                <w:rFonts w:eastAsia="仿宋_GB2312"/>
                <w:sz w:val="24"/>
              </w:rPr>
            </w:pPr>
            <w:r>
              <w:rPr>
                <w:rFonts w:hint="eastAsia" w:eastAsia="仿宋_GB2312"/>
                <w:sz w:val="24"/>
              </w:rPr>
              <w:t>CCF A类会议</w:t>
            </w:r>
          </w:p>
        </w:tc>
      </w:tr>
      <w:tr w14:paraId="2EDB8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7C699663">
            <w:pPr>
              <w:spacing w:line="400" w:lineRule="exact"/>
              <w:rPr>
                <w:rFonts w:eastAsia="仿宋_GB2312"/>
                <w:sz w:val="24"/>
              </w:rPr>
            </w:pPr>
            <w:r>
              <w:rPr>
                <w:rFonts w:hint="eastAsia" w:eastAsia="仿宋_GB2312"/>
                <w:sz w:val="24"/>
              </w:rPr>
              <w:t>2</w:t>
            </w:r>
          </w:p>
        </w:tc>
        <w:tc>
          <w:tcPr>
            <w:tcW w:w="3364" w:type="dxa"/>
            <w:shd w:val="clear" w:color="auto" w:fill="auto"/>
          </w:tcPr>
          <w:p w14:paraId="79BB4900">
            <w:pPr>
              <w:spacing w:line="400" w:lineRule="exact"/>
              <w:rPr>
                <w:rFonts w:eastAsia="仿宋_GB2312"/>
                <w:sz w:val="24"/>
              </w:rPr>
            </w:pPr>
            <w:r>
              <w:rPr>
                <w:rFonts w:hint="eastAsia" w:eastAsia="仿宋_GB2312"/>
                <w:sz w:val="24"/>
              </w:rPr>
              <w:t>DiffCalib: Reformulating Monocular Camera Calibration as Diffusion-Based Dense Incident Map Generation.</w:t>
            </w:r>
          </w:p>
        </w:tc>
        <w:tc>
          <w:tcPr>
            <w:tcW w:w="1836" w:type="dxa"/>
            <w:shd w:val="clear" w:color="auto" w:fill="auto"/>
          </w:tcPr>
          <w:p w14:paraId="20EC7AB7">
            <w:pPr>
              <w:spacing w:line="400" w:lineRule="exact"/>
              <w:rPr>
                <w:rFonts w:eastAsia="仿宋_GB2312"/>
                <w:i/>
                <w:iCs/>
                <w:sz w:val="24"/>
              </w:rPr>
            </w:pPr>
            <w:r>
              <w:rPr>
                <w:rFonts w:hint="eastAsia" w:eastAsia="仿宋_GB2312"/>
                <w:i/>
                <w:iCs/>
                <w:sz w:val="24"/>
              </w:rPr>
              <w:t>Association for the Advancement of Artificial Intelligence</w:t>
            </w:r>
          </w:p>
          <w:p w14:paraId="2B2C7FBF">
            <w:pPr>
              <w:spacing w:line="400" w:lineRule="exact"/>
              <w:rPr>
                <w:rFonts w:eastAsia="仿宋_GB2312"/>
                <w:sz w:val="24"/>
              </w:rPr>
            </w:pPr>
            <w:r>
              <w:rPr>
                <w:rFonts w:hint="eastAsia" w:eastAsia="仿宋_GB2312"/>
                <w:i/>
                <w:iCs/>
                <w:sz w:val="24"/>
              </w:rPr>
              <w:t>2025. (AAAI)</w:t>
            </w:r>
          </w:p>
        </w:tc>
        <w:tc>
          <w:tcPr>
            <w:tcW w:w="1236" w:type="dxa"/>
            <w:shd w:val="clear" w:color="auto" w:fill="auto"/>
          </w:tcPr>
          <w:p w14:paraId="652D7DE1">
            <w:pPr>
              <w:spacing w:line="400" w:lineRule="exact"/>
              <w:rPr>
                <w:rFonts w:eastAsia="仿宋_GB2312"/>
                <w:sz w:val="24"/>
              </w:rPr>
            </w:pPr>
            <w:r>
              <w:rPr>
                <w:rFonts w:hint="eastAsia" w:eastAsia="仿宋_GB2312"/>
                <w:sz w:val="24"/>
              </w:rPr>
              <w:t>2025.3</w:t>
            </w:r>
          </w:p>
        </w:tc>
        <w:tc>
          <w:tcPr>
            <w:tcW w:w="2000" w:type="dxa"/>
            <w:gridSpan w:val="2"/>
            <w:shd w:val="clear" w:color="auto" w:fill="auto"/>
          </w:tcPr>
          <w:p w14:paraId="2BD03687">
            <w:pPr>
              <w:spacing w:line="400" w:lineRule="exact"/>
              <w:rPr>
                <w:rFonts w:eastAsia="仿宋_GB2312"/>
                <w:sz w:val="24"/>
              </w:rPr>
            </w:pPr>
            <w:r>
              <w:rPr>
                <w:rFonts w:hint="eastAsia" w:eastAsia="仿宋_GB2312"/>
                <w:sz w:val="24"/>
              </w:rPr>
              <w:t>CCF A类会议</w:t>
            </w:r>
          </w:p>
          <w:p w14:paraId="1D43031F">
            <w:pPr>
              <w:spacing w:line="400" w:lineRule="exact"/>
              <w:rPr>
                <w:rFonts w:eastAsia="仿宋_GB2312"/>
                <w:sz w:val="24"/>
              </w:rPr>
            </w:pPr>
            <w:r>
              <w:rPr>
                <w:rFonts w:hint="eastAsia" w:eastAsia="仿宋_GB2312"/>
                <w:b/>
                <w:bCs/>
                <w:sz w:val="24"/>
              </w:rPr>
              <w:t>Oral (Top 4.6%）</w:t>
            </w:r>
          </w:p>
        </w:tc>
      </w:tr>
      <w:tr w14:paraId="56BD6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3631B69D">
            <w:pPr>
              <w:spacing w:line="400" w:lineRule="exact"/>
              <w:rPr>
                <w:rFonts w:eastAsia="仿宋_GB2312"/>
                <w:sz w:val="24"/>
              </w:rPr>
            </w:pPr>
            <w:r>
              <w:rPr>
                <w:rFonts w:hint="eastAsia" w:eastAsia="仿宋_GB2312"/>
                <w:sz w:val="24"/>
              </w:rPr>
              <w:t>3</w:t>
            </w:r>
          </w:p>
        </w:tc>
        <w:tc>
          <w:tcPr>
            <w:tcW w:w="3364" w:type="dxa"/>
            <w:shd w:val="clear" w:color="auto" w:fill="auto"/>
          </w:tcPr>
          <w:p w14:paraId="2C37779C">
            <w:pPr>
              <w:spacing w:line="400" w:lineRule="exact"/>
              <w:rPr>
                <w:rFonts w:eastAsia="仿宋_GB2312"/>
                <w:sz w:val="24"/>
              </w:rPr>
            </w:pPr>
            <w:r>
              <w:rPr>
                <w:rFonts w:eastAsia="仿宋_GB2312"/>
                <w:sz w:val="24"/>
              </w:rPr>
              <w:t>Distill Any Depth: Distillation Creates a Stronger Monocular Depth Estimator</w:t>
            </w:r>
          </w:p>
        </w:tc>
        <w:tc>
          <w:tcPr>
            <w:tcW w:w="1836" w:type="dxa"/>
            <w:shd w:val="clear" w:color="auto" w:fill="auto"/>
          </w:tcPr>
          <w:p w14:paraId="66F45597">
            <w:pPr>
              <w:spacing w:line="400" w:lineRule="exact"/>
              <w:rPr>
                <w:rFonts w:eastAsia="仿宋_GB2312"/>
                <w:sz w:val="24"/>
              </w:rPr>
            </w:pPr>
            <w:r>
              <w:rPr>
                <w:rFonts w:hint="eastAsia" w:eastAsia="仿宋_GB2312"/>
                <w:i/>
                <w:iCs/>
                <w:sz w:val="24"/>
              </w:rPr>
              <w:t xml:space="preserve">Findings of the </w:t>
            </w:r>
            <w:r>
              <w:rPr>
                <w:rFonts w:eastAsia="仿宋_GB2312"/>
                <w:i/>
                <w:iCs/>
                <w:sz w:val="24"/>
              </w:rPr>
              <w:t>Conference on Computer Vision and Pattern Recognition 202</w:t>
            </w:r>
            <w:r>
              <w:rPr>
                <w:rFonts w:hint="eastAsia" w:eastAsia="仿宋_GB2312"/>
                <w:i/>
                <w:iCs/>
                <w:sz w:val="24"/>
              </w:rPr>
              <w:t xml:space="preserve">6. </w:t>
            </w:r>
            <w:r>
              <w:rPr>
                <w:rFonts w:eastAsia="仿宋_GB2312"/>
                <w:i/>
                <w:iCs/>
                <w:sz w:val="24"/>
              </w:rPr>
              <w:t xml:space="preserve"> </w:t>
            </w:r>
          </w:p>
        </w:tc>
        <w:tc>
          <w:tcPr>
            <w:tcW w:w="1236" w:type="dxa"/>
            <w:shd w:val="clear" w:color="auto" w:fill="auto"/>
          </w:tcPr>
          <w:p w14:paraId="46846B5B">
            <w:pPr>
              <w:spacing w:line="400" w:lineRule="exact"/>
              <w:rPr>
                <w:rFonts w:eastAsia="仿宋_GB2312"/>
                <w:sz w:val="24"/>
              </w:rPr>
            </w:pPr>
            <w:r>
              <w:rPr>
                <w:rFonts w:hint="eastAsia" w:eastAsia="仿宋_GB2312"/>
                <w:sz w:val="24"/>
              </w:rPr>
              <w:t>2026.2</w:t>
            </w:r>
          </w:p>
        </w:tc>
        <w:tc>
          <w:tcPr>
            <w:tcW w:w="2000" w:type="dxa"/>
            <w:gridSpan w:val="2"/>
            <w:shd w:val="clear" w:color="auto" w:fill="auto"/>
          </w:tcPr>
          <w:p w14:paraId="6117524E">
            <w:pPr>
              <w:spacing w:line="400" w:lineRule="exact"/>
              <w:rPr>
                <w:rFonts w:eastAsia="仿宋_GB2312"/>
                <w:sz w:val="24"/>
              </w:rPr>
            </w:pPr>
            <w:r>
              <w:rPr>
                <w:rFonts w:hint="eastAsia" w:eastAsia="仿宋_GB2312"/>
                <w:sz w:val="24"/>
              </w:rPr>
              <w:t>CCF A类会议Findings</w:t>
            </w:r>
          </w:p>
        </w:tc>
      </w:tr>
      <w:tr w14:paraId="4765F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3B699075">
            <w:pPr>
              <w:spacing w:line="400" w:lineRule="exact"/>
              <w:rPr>
                <w:rFonts w:eastAsia="仿宋_GB2312"/>
                <w:sz w:val="24"/>
              </w:rPr>
            </w:pPr>
          </w:p>
        </w:tc>
        <w:tc>
          <w:tcPr>
            <w:tcW w:w="3364" w:type="dxa"/>
            <w:shd w:val="clear" w:color="auto" w:fill="auto"/>
          </w:tcPr>
          <w:p w14:paraId="5BD79D23">
            <w:pPr>
              <w:spacing w:line="400" w:lineRule="exact"/>
              <w:rPr>
                <w:rFonts w:eastAsia="仿宋_GB2312"/>
                <w:sz w:val="24"/>
              </w:rPr>
            </w:pPr>
          </w:p>
        </w:tc>
        <w:tc>
          <w:tcPr>
            <w:tcW w:w="1836" w:type="dxa"/>
            <w:shd w:val="clear" w:color="auto" w:fill="auto"/>
          </w:tcPr>
          <w:p w14:paraId="79B4303D">
            <w:pPr>
              <w:spacing w:line="400" w:lineRule="exact"/>
              <w:rPr>
                <w:rFonts w:eastAsia="仿宋_GB2312"/>
                <w:sz w:val="24"/>
              </w:rPr>
            </w:pPr>
          </w:p>
        </w:tc>
        <w:tc>
          <w:tcPr>
            <w:tcW w:w="1236" w:type="dxa"/>
            <w:shd w:val="clear" w:color="auto" w:fill="auto"/>
          </w:tcPr>
          <w:p w14:paraId="10AB7CEA">
            <w:pPr>
              <w:spacing w:line="400" w:lineRule="exact"/>
              <w:rPr>
                <w:rFonts w:eastAsia="仿宋_GB2312"/>
                <w:sz w:val="24"/>
              </w:rPr>
            </w:pPr>
          </w:p>
        </w:tc>
        <w:tc>
          <w:tcPr>
            <w:tcW w:w="2000" w:type="dxa"/>
            <w:gridSpan w:val="2"/>
            <w:shd w:val="clear" w:color="auto" w:fill="auto"/>
          </w:tcPr>
          <w:p w14:paraId="1DE3CE17">
            <w:pPr>
              <w:spacing w:line="400" w:lineRule="exact"/>
              <w:rPr>
                <w:rFonts w:eastAsia="仿宋_GB2312"/>
                <w:sz w:val="24"/>
              </w:rPr>
            </w:pPr>
          </w:p>
        </w:tc>
      </w:tr>
      <w:tr w14:paraId="5300E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2E558DBC">
            <w:pPr>
              <w:spacing w:line="400" w:lineRule="exact"/>
              <w:rPr>
                <w:rFonts w:eastAsia="仿宋_GB2312"/>
                <w:sz w:val="24"/>
              </w:rPr>
            </w:pPr>
          </w:p>
        </w:tc>
        <w:tc>
          <w:tcPr>
            <w:tcW w:w="3364" w:type="dxa"/>
          </w:tcPr>
          <w:p w14:paraId="232B2789">
            <w:pPr>
              <w:spacing w:line="400" w:lineRule="exact"/>
              <w:rPr>
                <w:rFonts w:eastAsia="仿宋_GB2312"/>
                <w:sz w:val="24"/>
              </w:rPr>
            </w:pPr>
          </w:p>
        </w:tc>
        <w:tc>
          <w:tcPr>
            <w:tcW w:w="1836" w:type="dxa"/>
          </w:tcPr>
          <w:p w14:paraId="49987C20">
            <w:pPr>
              <w:spacing w:line="400" w:lineRule="exact"/>
              <w:rPr>
                <w:rFonts w:eastAsia="仿宋_GB2312"/>
                <w:sz w:val="24"/>
              </w:rPr>
            </w:pPr>
          </w:p>
        </w:tc>
        <w:tc>
          <w:tcPr>
            <w:tcW w:w="1236" w:type="dxa"/>
          </w:tcPr>
          <w:p w14:paraId="79DEAACB">
            <w:pPr>
              <w:spacing w:line="400" w:lineRule="exact"/>
              <w:rPr>
                <w:rFonts w:eastAsia="仿宋_GB2312"/>
                <w:sz w:val="24"/>
              </w:rPr>
            </w:pPr>
          </w:p>
        </w:tc>
        <w:tc>
          <w:tcPr>
            <w:tcW w:w="2000" w:type="dxa"/>
            <w:gridSpan w:val="2"/>
          </w:tcPr>
          <w:p w14:paraId="6E4B1F69">
            <w:pPr>
              <w:spacing w:line="400" w:lineRule="exact"/>
              <w:rPr>
                <w:rFonts w:eastAsia="仿宋_GB2312"/>
                <w:sz w:val="24"/>
              </w:rPr>
            </w:pPr>
          </w:p>
        </w:tc>
      </w:tr>
      <w:tr w14:paraId="6B487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0" w:hRule="atLeast"/>
        </w:trPr>
        <w:tc>
          <w:tcPr>
            <w:tcW w:w="8845" w:type="dxa"/>
            <w:gridSpan w:val="6"/>
            <w:vAlign w:val="center"/>
          </w:tcPr>
          <w:p w14:paraId="65BBA8D2">
            <w:pPr>
              <w:spacing w:line="400" w:lineRule="exact"/>
              <w:rPr>
                <w:rFonts w:eastAsia="华文仿宋"/>
                <w:sz w:val="28"/>
                <w:szCs w:val="28"/>
              </w:rPr>
            </w:pPr>
            <w:r>
              <w:rPr>
                <w:rFonts w:hint="eastAsia" w:ascii="仿宋_GB2312" w:hAnsi="华文仿宋" w:eastAsia="仿宋_GB2312"/>
                <w:sz w:val="28"/>
                <w:szCs w:val="28"/>
              </w:rPr>
              <w:t>其他代表性学术成果（申请人在本校研究生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，以“浙江工业大学”为第一完成单位获得的其他著作、学术论文、科技竞赛、专利、批示或参与</w:t>
            </w:r>
            <w:r>
              <w:rPr>
                <w:rFonts w:ascii="仿宋_GB2312" w:hAnsi="华文仿宋" w:eastAsia="仿宋_GB2312"/>
                <w:sz w:val="28"/>
                <w:szCs w:val="28"/>
              </w:rPr>
              <w:t>的</w:t>
            </w:r>
            <w:r>
              <w:rPr>
                <w:rFonts w:hint="eastAsia" w:ascii="仿宋_GB2312" w:hAnsi="华文仿宋" w:eastAsia="仿宋_GB2312"/>
                <w:sz w:val="28"/>
                <w:szCs w:val="28"/>
              </w:rPr>
              <w:t>科研项目，不含奖学金、与学术无关的荣誉称号，不超过10项</w:t>
            </w:r>
            <w:r>
              <w:rPr>
                <w:rFonts w:ascii="仿宋_GB2312" w:hAnsi="华文仿宋" w:eastAsia="仿宋_GB2312"/>
                <w:sz w:val="28"/>
                <w:szCs w:val="28"/>
              </w:rPr>
              <w:t>，</w:t>
            </w:r>
            <w:r>
              <w:rPr>
                <w:rFonts w:hint="eastAsia" w:ascii="仿宋_GB2312" w:hAnsi="华文仿宋" w:eastAsia="仿宋_GB2312"/>
                <w:sz w:val="28"/>
                <w:szCs w:val="28"/>
              </w:rPr>
              <w:t>可另加附页）</w:t>
            </w:r>
          </w:p>
        </w:tc>
      </w:tr>
      <w:tr w14:paraId="74FB8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 w:hRule="atLeast"/>
        </w:trPr>
        <w:tc>
          <w:tcPr>
            <w:tcW w:w="409" w:type="dxa"/>
            <w:shd w:val="clear" w:color="auto" w:fill="auto"/>
            <w:vAlign w:val="center"/>
          </w:tcPr>
          <w:p w14:paraId="56C11B97">
            <w:pPr>
              <w:rPr>
                <w:rFonts w:eastAsia="仿宋_GB2312"/>
                <w:szCs w:val="21"/>
              </w:rPr>
            </w:pPr>
            <w:r>
              <w:rPr>
                <w:rFonts w:hint="eastAsia" w:eastAsia="仿宋_GB2312"/>
                <w:szCs w:val="21"/>
              </w:rPr>
              <w:t>序</w:t>
            </w:r>
          </w:p>
        </w:tc>
        <w:tc>
          <w:tcPr>
            <w:tcW w:w="3364" w:type="dxa"/>
            <w:shd w:val="clear" w:color="auto" w:fill="auto"/>
            <w:vAlign w:val="center"/>
          </w:tcPr>
          <w:p w14:paraId="494C66C4">
            <w:pPr>
              <w:jc w:val="center"/>
              <w:rPr>
                <w:rFonts w:eastAsia="仿宋_GB2312"/>
                <w:szCs w:val="21"/>
              </w:rPr>
            </w:pPr>
            <w:r>
              <w:rPr>
                <w:rFonts w:hint="eastAsia" w:eastAsia="仿宋_GB2312"/>
                <w:szCs w:val="21"/>
              </w:rPr>
              <w:t>成果（著作、学术论文、科技竞赛、专利、批示、科研项目）名称</w:t>
            </w:r>
          </w:p>
        </w:tc>
        <w:tc>
          <w:tcPr>
            <w:tcW w:w="1836" w:type="dxa"/>
            <w:shd w:val="clear" w:color="auto" w:fill="auto"/>
            <w:vAlign w:val="center"/>
          </w:tcPr>
          <w:p w14:paraId="130F5129">
            <w:pPr>
              <w:rPr>
                <w:rFonts w:eastAsia="仿宋_GB2312"/>
                <w:szCs w:val="21"/>
              </w:rPr>
            </w:pPr>
            <w:r>
              <w:rPr>
                <w:rFonts w:hint="eastAsia" w:eastAsia="仿宋_GB2312"/>
                <w:szCs w:val="21"/>
              </w:rPr>
              <w:t>出版单位/发表刊物（注明类别及影响因子）/获奖等级/专利类型/批示等级/基金名称</w:t>
            </w:r>
          </w:p>
        </w:tc>
        <w:tc>
          <w:tcPr>
            <w:tcW w:w="1236" w:type="dxa"/>
            <w:shd w:val="clear" w:color="auto" w:fill="auto"/>
            <w:vAlign w:val="center"/>
          </w:tcPr>
          <w:p w14:paraId="4DA95135">
            <w:pPr>
              <w:rPr>
                <w:rFonts w:eastAsia="仿宋_GB2312"/>
                <w:szCs w:val="21"/>
              </w:rPr>
            </w:pPr>
            <w:r>
              <w:rPr>
                <w:rFonts w:hint="eastAsia" w:eastAsia="仿宋_GB2312"/>
                <w:szCs w:val="21"/>
              </w:rPr>
              <w:t>出版/发表/授权/批示/立项时间</w:t>
            </w:r>
          </w:p>
        </w:tc>
        <w:tc>
          <w:tcPr>
            <w:tcW w:w="719" w:type="dxa"/>
            <w:shd w:val="clear" w:color="auto" w:fill="auto"/>
            <w:tcMar>
              <w:top w:w="0" w:type="dxa"/>
              <w:left w:w="57" w:type="dxa"/>
              <w:bottom w:w="0" w:type="dxa"/>
              <w:right w:w="57" w:type="dxa"/>
            </w:tcMar>
            <w:vAlign w:val="center"/>
          </w:tcPr>
          <w:p w14:paraId="739D4ABF">
            <w:pPr>
              <w:rPr>
                <w:rFonts w:eastAsia="仿宋_GB2312"/>
                <w:szCs w:val="21"/>
              </w:rPr>
            </w:pPr>
            <w:r>
              <w:rPr>
                <w:rFonts w:hint="eastAsia" w:eastAsia="仿宋_GB2312"/>
                <w:szCs w:val="21"/>
              </w:rPr>
              <w:t>作者</w:t>
            </w:r>
          </w:p>
          <w:p w14:paraId="74498230">
            <w:pPr>
              <w:rPr>
                <w:rFonts w:eastAsia="仿宋_GB2312"/>
                <w:szCs w:val="21"/>
              </w:rPr>
            </w:pPr>
            <w:r>
              <w:rPr>
                <w:rFonts w:hint="eastAsia" w:eastAsia="仿宋_GB2312"/>
                <w:szCs w:val="21"/>
              </w:rPr>
              <w:t>排名/</w:t>
            </w:r>
          </w:p>
          <w:p w14:paraId="43144E91">
            <w:pPr>
              <w:rPr>
                <w:rFonts w:eastAsia="仿宋_GB2312"/>
                <w:szCs w:val="21"/>
              </w:rPr>
            </w:pPr>
            <w:r>
              <w:rPr>
                <w:rFonts w:hint="eastAsia" w:eastAsia="仿宋_GB2312"/>
                <w:szCs w:val="21"/>
              </w:rPr>
              <w:t>总人数</w:t>
            </w:r>
          </w:p>
        </w:tc>
        <w:tc>
          <w:tcPr>
            <w:tcW w:w="1281" w:type="dxa"/>
            <w:shd w:val="clear" w:color="auto" w:fill="auto"/>
            <w:vAlign w:val="center"/>
          </w:tcPr>
          <w:p w14:paraId="7D16F680">
            <w:pPr>
              <w:rPr>
                <w:rFonts w:eastAsia="仿宋_GB2312"/>
                <w:szCs w:val="21"/>
              </w:rPr>
            </w:pPr>
            <w:r>
              <w:rPr>
                <w:rFonts w:hint="eastAsia" w:eastAsia="仿宋_GB2312"/>
                <w:szCs w:val="21"/>
              </w:rPr>
              <w:t>备注（出版号/卷号+页码/授权号/批示人）</w:t>
            </w:r>
          </w:p>
        </w:tc>
      </w:tr>
      <w:tr w14:paraId="66C92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7074512B">
            <w:pPr>
              <w:spacing w:line="400" w:lineRule="exact"/>
              <w:rPr>
                <w:rFonts w:eastAsia="仿宋_GB2312"/>
                <w:sz w:val="24"/>
              </w:rPr>
            </w:pPr>
            <w:r>
              <w:rPr>
                <w:rFonts w:hint="eastAsia" w:eastAsia="仿宋_GB2312"/>
                <w:sz w:val="24"/>
              </w:rPr>
              <w:t>1</w:t>
            </w:r>
          </w:p>
        </w:tc>
        <w:tc>
          <w:tcPr>
            <w:tcW w:w="3364" w:type="dxa"/>
            <w:vAlign w:val="center"/>
          </w:tcPr>
          <w:p w14:paraId="395AD070">
            <w:pPr>
              <w:spacing w:line="400" w:lineRule="exact"/>
              <w:rPr>
                <w:rFonts w:eastAsia="仿宋_GB2312"/>
                <w:sz w:val="24"/>
              </w:rPr>
            </w:pPr>
            <w:r>
              <w:rPr>
                <w:rFonts w:hint="eastAsia" w:eastAsia="仿宋_GB2312"/>
                <w:sz w:val="24"/>
              </w:rPr>
              <w:t>TDCL: Dense Semantic Contrastive Learning for Vision-Language Tracking</w:t>
            </w:r>
          </w:p>
        </w:tc>
        <w:tc>
          <w:tcPr>
            <w:tcW w:w="1836" w:type="dxa"/>
            <w:vAlign w:val="center"/>
          </w:tcPr>
          <w:p w14:paraId="6BFB2F3A">
            <w:pPr>
              <w:spacing w:line="400" w:lineRule="exact"/>
              <w:rPr>
                <w:rFonts w:eastAsia="仿宋_GB2312"/>
                <w:i/>
                <w:iCs/>
                <w:sz w:val="24"/>
              </w:rPr>
            </w:pPr>
            <w:r>
              <w:rPr>
                <w:rFonts w:eastAsia="仿宋_GB2312"/>
                <w:i/>
                <w:iCs/>
                <w:sz w:val="24"/>
              </w:rPr>
              <w:t>European Conference on Artificial Intelligence</w:t>
            </w:r>
          </w:p>
          <w:p w14:paraId="1E4FBC68">
            <w:pPr>
              <w:spacing w:line="400" w:lineRule="exact"/>
              <w:rPr>
                <w:rFonts w:eastAsia="仿宋_GB2312"/>
                <w:i/>
                <w:iCs/>
                <w:sz w:val="24"/>
              </w:rPr>
            </w:pPr>
            <w:r>
              <w:rPr>
                <w:rFonts w:eastAsia="仿宋_GB2312"/>
                <w:i/>
                <w:iCs/>
                <w:sz w:val="24"/>
              </w:rPr>
              <w:t>2024.</w:t>
            </w:r>
            <w:r>
              <w:rPr>
                <w:rFonts w:hint="eastAsia" w:eastAsia="仿宋_GB2312"/>
                <w:i/>
                <w:iCs/>
                <w:sz w:val="24"/>
              </w:rPr>
              <w:t>（ECAI）</w:t>
            </w:r>
          </w:p>
        </w:tc>
        <w:tc>
          <w:tcPr>
            <w:tcW w:w="1236" w:type="dxa"/>
            <w:vAlign w:val="center"/>
          </w:tcPr>
          <w:p w14:paraId="73FBB0D4">
            <w:pPr>
              <w:spacing w:line="400" w:lineRule="exact"/>
              <w:rPr>
                <w:rFonts w:eastAsia="仿宋_GB2312"/>
                <w:sz w:val="24"/>
              </w:rPr>
            </w:pPr>
            <w:r>
              <w:rPr>
                <w:rFonts w:hint="eastAsia" w:eastAsia="仿宋_GB2312"/>
                <w:sz w:val="24"/>
              </w:rPr>
              <w:t>2024.10</w:t>
            </w:r>
          </w:p>
        </w:tc>
        <w:tc>
          <w:tcPr>
            <w:tcW w:w="719" w:type="dxa"/>
            <w:vAlign w:val="center"/>
          </w:tcPr>
          <w:p w14:paraId="7A392735">
            <w:pPr>
              <w:spacing w:line="400" w:lineRule="exact"/>
              <w:rPr>
                <w:rFonts w:eastAsia="仿宋_GB2312"/>
                <w:sz w:val="24"/>
              </w:rPr>
            </w:pPr>
            <w:r>
              <w:rPr>
                <w:rFonts w:hint="eastAsia" w:eastAsia="仿宋_GB2312"/>
                <w:sz w:val="24"/>
              </w:rPr>
              <w:t>2/5</w:t>
            </w:r>
          </w:p>
          <w:p w14:paraId="19BBA70F">
            <w:pPr>
              <w:spacing w:line="400" w:lineRule="exact"/>
              <w:rPr>
                <w:rFonts w:eastAsia="仿宋_GB2312"/>
                <w:sz w:val="24"/>
              </w:rPr>
            </w:pPr>
            <w:r>
              <w:rPr>
                <w:rFonts w:hint="eastAsia" w:eastAsia="仿宋_GB2312"/>
                <w:sz w:val="24"/>
              </w:rPr>
              <w:t>(导师第一)</w:t>
            </w:r>
          </w:p>
        </w:tc>
        <w:tc>
          <w:tcPr>
            <w:tcW w:w="1281" w:type="dxa"/>
            <w:vAlign w:val="center"/>
          </w:tcPr>
          <w:p w14:paraId="4F04AF9C">
            <w:pPr>
              <w:spacing w:line="400" w:lineRule="exact"/>
              <w:rPr>
                <w:rFonts w:eastAsia="仿宋_GB2312"/>
                <w:sz w:val="24"/>
              </w:rPr>
            </w:pPr>
            <w:r>
              <w:rPr>
                <w:rFonts w:hint="eastAsia" w:eastAsia="仿宋_GB2312"/>
                <w:sz w:val="24"/>
              </w:rPr>
              <w:t>CCF-B类会议</w:t>
            </w:r>
          </w:p>
          <w:p w14:paraId="01D1C041">
            <w:pPr>
              <w:spacing w:line="400" w:lineRule="exact"/>
              <w:rPr>
                <w:rFonts w:eastAsia="仿宋_GB2312"/>
                <w:sz w:val="24"/>
              </w:rPr>
            </w:pPr>
            <w:r>
              <w:rPr>
                <w:rFonts w:hint="eastAsia" w:eastAsia="仿宋_GB2312"/>
                <w:b/>
                <w:bCs/>
                <w:sz w:val="24"/>
              </w:rPr>
              <w:t>Oral</w:t>
            </w:r>
          </w:p>
        </w:tc>
      </w:tr>
      <w:tr w14:paraId="14608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4D566915">
            <w:pPr>
              <w:spacing w:line="400" w:lineRule="exact"/>
              <w:rPr>
                <w:rFonts w:eastAsia="仿宋_GB2312"/>
                <w:sz w:val="24"/>
              </w:rPr>
            </w:pPr>
            <w:r>
              <w:rPr>
                <w:rFonts w:hint="eastAsia" w:eastAsia="仿宋_GB2312"/>
                <w:sz w:val="24"/>
              </w:rPr>
              <w:t>2</w:t>
            </w:r>
          </w:p>
        </w:tc>
        <w:tc>
          <w:tcPr>
            <w:tcW w:w="3364" w:type="dxa"/>
            <w:vAlign w:val="center"/>
          </w:tcPr>
          <w:p w14:paraId="070A3A47">
            <w:pPr>
              <w:spacing w:line="400" w:lineRule="exact"/>
              <w:rPr>
                <w:rFonts w:eastAsia="仿宋_GB2312"/>
                <w:sz w:val="24"/>
              </w:rPr>
            </w:pPr>
            <w:r>
              <w:rPr>
                <w:rFonts w:hint="eastAsia" w:eastAsia="仿宋_GB2312"/>
                <w:sz w:val="24"/>
              </w:rPr>
              <w:t>一种用于单目深度估计的细化蒸馏方法</w:t>
            </w:r>
          </w:p>
        </w:tc>
        <w:tc>
          <w:tcPr>
            <w:tcW w:w="1836" w:type="dxa"/>
            <w:vAlign w:val="center"/>
          </w:tcPr>
          <w:p w14:paraId="2E6A5BA2">
            <w:pPr>
              <w:spacing w:line="400" w:lineRule="exact"/>
              <w:rPr>
                <w:rFonts w:eastAsia="仿宋_GB2312"/>
                <w:sz w:val="24"/>
              </w:rPr>
            </w:pPr>
            <w:r>
              <w:rPr>
                <w:rFonts w:hint="eastAsia" w:eastAsia="仿宋_GB2312"/>
                <w:sz w:val="24"/>
              </w:rPr>
              <w:t>发明授权</w:t>
            </w:r>
          </w:p>
        </w:tc>
        <w:tc>
          <w:tcPr>
            <w:tcW w:w="1236" w:type="dxa"/>
            <w:vAlign w:val="center"/>
          </w:tcPr>
          <w:p w14:paraId="414A2547">
            <w:pPr>
              <w:spacing w:line="400" w:lineRule="exact"/>
              <w:rPr>
                <w:rFonts w:eastAsia="仿宋_GB2312"/>
                <w:sz w:val="24"/>
              </w:rPr>
            </w:pPr>
            <w:r>
              <w:rPr>
                <w:rFonts w:hint="eastAsia" w:eastAsia="仿宋_GB2312"/>
                <w:sz w:val="24"/>
              </w:rPr>
              <w:t>2026-01-02</w:t>
            </w:r>
          </w:p>
        </w:tc>
        <w:tc>
          <w:tcPr>
            <w:tcW w:w="719" w:type="dxa"/>
            <w:vAlign w:val="center"/>
          </w:tcPr>
          <w:p w14:paraId="5484DCF3">
            <w:pPr>
              <w:spacing w:line="400" w:lineRule="exact"/>
              <w:rPr>
                <w:rFonts w:eastAsia="仿宋_GB2312"/>
                <w:sz w:val="24"/>
              </w:rPr>
            </w:pPr>
            <w:r>
              <w:rPr>
                <w:rFonts w:hint="eastAsia" w:eastAsia="仿宋_GB2312"/>
                <w:sz w:val="24"/>
              </w:rPr>
              <w:t>2/5</w:t>
            </w:r>
          </w:p>
          <w:p w14:paraId="081D2D0C">
            <w:pPr>
              <w:spacing w:line="400" w:lineRule="exact"/>
              <w:rPr>
                <w:rFonts w:eastAsia="仿宋_GB2312"/>
                <w:sz w:val="24"/>
              </w:rPr>
            </w:pPr>
            <w:r>
              <w:rPr>
                <w:rFonts w:hint="eastAsia" w:eastAsia="仿宋_GB2312"/>
                <w:sz w:val="24"/>
              </w:rPr>
              <w:t>(导师第一）</w:t>
            </w:r>
          </w:p>
        </w:tc>
        <w:tc>
          <w:tcPr>
            <w:tcW w:w="1281" w:type="dxa"/>
            <w:vAlign w:val="center"/>
          </w:tcPr>
          <w:p w14:paraId="6255E5DF">
            <w:pPr>
              <w:spacing w:line="400" w:lineRule="exact"/>
              <w:rPr>
                <w:rFonts w:eastAsia="仿宋_GB2312"/>
                <w:sz w:val="24"/>
              </w:rPr>
            </w:pPr>
            <w:r>
              <w:rPr>
                <w:rFonts w:hint="eastAsia" w:eastAsia="仿宋_GB2312"/>
                <w:b/>
                <w:bCs/>
                <w:sz w:val="24"/>
              </w:rPr>
              <w:t>发明已授权</w:t>
            </w:r>
          </w:p>
        </w:tc>
      </w:tr>
      <w:tr w14:paraId="1086E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55D7C3DF">
            <w:pPr>
              <w:spacing w:line="400" w:lineRule="exact"/>
              <w:rPr>
                <w:rFonts w:eastAsia="仿宋_GB2312"/>
                <w:sz w:val="24"/>
              </w:rPr>
            </w:pPr>
            <w:r>
              <w:rPr>
                <w:rFonts w:hint="eastAsia" w:eastAsia="仿宋_GB2312"/>
                <w:sz w:val="24"/>
              </w:rPr>
              <w:t>3</w:t>
            </w:r>
          </w:p>
        </w:tc>
        <w:tc>
          <w:tcPr>
            <w:tcW w:w="3364" w:type="dxa"/>
            <w:vAlign w:val="center"/>
          </w:tcPr>
          <w:p w14:paraId="51822B0F">
            <w:pPr>
              <w:spacing w:line="400" w:lineRule="exact"/>
              <w:rPr>
                <w:rFonts w:eastAsia="仿宋_GB2312"/>
                <w:sz w:val="24"/>
              </w:rPr>
            </w:pPr>
            <w:r>
              <w:rPr>
                <w:rFonts w:hint="eastAsia" w:eastAsia="仿宋_GB2312"/>
                <w:sz w:val="24"/>
              </w:rPr>
              <w:t>一种基于扩散模型先验的入射场生成单目相机校准方法</w:t>
            </w:r>
          </w:p>
        </w:tc>
        <w:tc>
          <w:tcPr>
            <w:tcW w:w="1836" w:type="dxa"/>
            <w:vAlign w:val="center"/>
          </w:tcPr>
          <w:p w14:paraId="09BAD19E">
            <w:pPr>
              <w:spacing w:line="400" w:lineRule="exact"/>
              <w:rPr>
                <w:rFonts w:eastAsia="仿宋_GB2312"/>
                <w:sz w:val="24"/>
              </w:rPr>
            </w:pPr>
            <w:r>
              <w:rPr>
                <w:rFonts w:hint="eastAsia" w:eastAsia="仿宋_GB2312"/>
                <w:sz w:val="24"/>
              </w:rPr>
              <w:t>发明公开</w:t>
            </w:r>
          </w:p>
        </w:tc>
        <w:tc>
          <w:tcPr>
            <w:tcW w:w="1236" w:type="dxa"/>
            <w:vAlign w:val="center"/>
          </w:tcPr>
          <w:p w14:paraId="5F0854D7">
            <w:pPr>
              <w:spacing w:line="400" w:lineRule="exact"/>
              <w:rPr>
                <w:rFonts w:eastAsia="仿宋_GB2312"/>
                <w:sz w:val="24"/>
              </w:rPr>
            </w:pPr>
            <w:r>
              <w:rPr>
                <w:rFonts w:hint="eastAsia" w:eastAsia="仿宋_GB2312"/>
                <w:sz w:val="24"/>
              </w:rPr>
              <w:t>2024-08-27</w:t>
            </w:r>
          </w:p>
        </w:tc>
        <w:tc>
          <w:tcPr>
            <w:tcW w:w="719" w:type="dxa"/>
            <w:vAlign w:val="center"/>
          </w:tcPr>
          <w:p w14:paraId="15C3890B">
            <w:pPr>
              <w:spacing w:line="400" w:lineRule="exact"/>
              <w:rPr>
                <w:rFonts w:eastAsia="仿宋_GB2312"/>
                <w:sz w:val="24"/>
              </w:rPr>
            </w:pPr>
            <w:r>
              <w:rPr>
                <w:rFonts w:hint="eastAsia" w:eastAsia="仿宋_GB2312"/>
                <w:sz w:val="24"/>
              </w:rPr>
              <w:t>2/4</w:t>
            </w:r>
          </w:p>
          <w:p w14:paraId="5DABB005">
            <w:pPr>
              <w:spacing w:line="400" w:lineRule="exact"/>
              <w:rPr>
                <w:rFonts w:eastAsia="仿宋_GB2312"/>
                <w:sz w:val="24"/>
              </w:rPr>
            </w:pPr>
            <w:r>
              <w:rPr>
                <w:rFonts w:hint="eastAsia" w:eastAsia="仿宋_GB2312"/>
                <w:sz w:val="24"/>
              </w:rPr>
              <w:t>(导师第一)</w:t>
            </w:r>
          </w:p>
        </w:tc>
        <w:tc>
          <w:tcPr>
            <w:tcW w:w="1281" w:type="dxa"/>
            <w:vAlign w:val="center"/>
          </w:tcPr>
          <w:p w14:paraId="1E8C8995">
            <w:pPr>
              <w:spacing w:line="400" w:lineRule="exact"/>
              <w:rPr>
                <w:rFonts w:eastAsia="仿宋_GB2312"/>
                <w:sz w:val="24"/>
              </w:rPr>
            </w:pPr>
            <w:r>
              <w:rPr>
                <w:rFonts w:hint="eastAsia" w:eastAsia="仿宋_GB2312"/>
                <w:sz w:val="24"/>
              </w:rPr>
              <w:t>发明已公开</w:t>
            </w:r>
          </w:p>
        </w:tc>
      </w:tr>
      <w:tr w14:paraId="539E3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21DF3FE4">
            <w:pPr>
              <w:spacing w:line="400" w:lineRule="exact"/>
              <w:rPr>
                <w:rFonts w:eastAsia="仿宋_GB2312"/>
                <w:sz w:val="24"/>
              </w:rPr>
            </w:pPr>
          </w:p>
        </w:tc>
        <w:tc>
          <w:tcPr>
            <w:tcW w:w="3364" w:type="dxa"/>
            <w:vAlign w:val="center"/>
          </w:tcPr>
          <w:p w14:paraId="0CA2DBAF">
            <w:pPr>
              <w:spacing w:line="400" w:lineRule="exact"/>
              <w:rPr>
                <w:rFonts w:eastAsia="仿宋_GB2312"/>
                <w:sz w:val="24"/>
              </w:rPr>
            </w:pPr>
          </w:p>
        </w:tc>
        <w:tc>
          <w:tcPr>
            <w:tcW w:w="1836" w:type="dxa"/>
            <w:vAlign w:val="center"/>
          </w:tcPr>
          <w:p w14:paraId="5ED2717C">
            <w:pPr>
              <w:spacing w:line="400" w:lineRule="exact"/>
              <w:rPr>
                <w:rFonts w:eastAsia="仿宋_GB2312"/>
                <w:sz w:val="24"/>
              </w:rPr>
            </w:pPr>
          </w:p>
        </w:tc>
        <w:tc>
          <w:tcPr>
            <w:tcW w:w="1236" w:type="dxa"/>
            <w:vAlign w:val="center"/>
          </w:tcPr>
          <w:p w14:paraId="4A5882A1">
            <w:pPr>
              <w:spacing w:line="400" w:lineRule="exact"/>
              <w:rPr>
                <w:rFonts w:eastAsia="仿宋_GB2312"/>
                <w:sz w:val="24"/>
              </w:rPr>
            </w:pPr>
          </w:p>
        </w:tc>
        <w:tc>
          <w:tcPr>
            <w:tcW w:w="719" w:type="dxa"/>
            <w:vAlign w:val="center"/>
          </w:tcPr>
          <w:p w14:paraId="4098397F">
            <w:pPr>
              <w:spacing w:line="400" w:lineRule="exact"/>
              <w:rPr>
                <w:rFonts w:eastAsia="仿宋_GB2312"/>
                <w:sz w:val="24"/>
              </w:rPr>
            </w:pPr>
          </w:p>
        </w:tc>
        <w:tc>
          <w:tcPr>
            <w:tcW w:w="1281" w:type="dxa"/>
            <w:vAlign w:val="center"/>
          </w:tcPr>
          <w:p w14:paraId="2AE2A344">
            <w:pPr>
              <w:spacing w:line="400" w:lineRule="exact"/>
              <w:rPr>
                <w:rFonts w:eastAsia="仿宋_GB2312"/>
                <w:sz w:val="24"/>
              </w:rPr>
            </w:pPr>
          </w:p>
        </w:tc>
      </w:tr>
      <w:tr w14:paraId="77ADE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76D57F3B">
            <w:pPr>
              <w:spacing w:line="400" w:lineRule="exact"/>
              <w:rPr>
                <w:rFonts w:eastAsia="仿宋_GB2312"/>
                <w:sz w:val="24"/>
              </w:rPr>
            </w:pPr>
          </w:p>
        </w:tc>
        <w:tc>
          <w:tcPr>
            <w:tcW w:w="3364" w:type="dxa"/>
            <w:vAlign w:val="center"/>
          </w:tcPr>
          <w:p w14:paraId="777EDFBC">
            <w:pPr>
              <w:spacing w:line="400" w:lineRule="exact"/>
              <w:rPr>
                <w:rFonts w:eastAsia="仿宋_GB2312"/>
                <w:sz w:val="24"/>
              </w:rPr>
            </w:pPr>
          </w:p>
        </w:tc>
        <w:tc>
          <w:tcPr>
            <w:tcW w:w="1836" w:type="dxa"/>
            <w:vAlign w:val="center"/>
          </w:tcPr>
          <w:p w14:paraId="595A1F50">
            <w:pPr>
              <w:spacing w:line="400" w:lineRule="exact"/>
              <w:rPr>
                <w:rFonts w:eastAsia="仿宋_GB2312"/>
                <w:sz w:val="24"/>
              </w:rPr>
            </w:pPr>
          </w:p>
        </w:tc>
        <w:tc>
          <w:tcPr>
            <w:tcW w:w="1236" w:type="dxa"/>
            <w:vAlign w:val="center"/>
          </w:tcPr>
          <w:p w14:paraId="71702F2E">
            <w:pPr>
              <w:spacing w:line="400" w:lineRule="exact"/>
              <w:rPr>
                <w:rFonts w:eastAsia="仿宋_GB2312"/>
                <w:sz w:val="24"/>
              </w:rPr>
            </w:pPr>
          </w:p>
        </w:tc>
        <w:tc>
          <w:tcPr>
            <w:tcW w:w="719" w:type="dxa"/>
            <w:vAlign w:val="center"/>
          </w:tcPr>
          <w:p w14:paraId="77CEDFDC">
            <w:pPr>
              <w:spacing w:line="400" w:lineRule="exact"/>
              <w:rPr>
                <w:rFonts w:eastAsia="仿宋_GB2312"/>
                <w:sz w:val="24"/>
              </w:rPr>
            </w:pPr>
          </w:p>
        </w:tc>
        <w:tc>
          <w:tcPr>
            <w:tcW w:w="1281" w:type="dxa"/>
            <w:vAlign w:val="center"/>
          </w:tcPr>
          <w:p w14:paraId="566EE758">
            <w:pPr>
              <w:spacing w:line="400" w:lineRule="exact"/>
              <w:rPr>
                <w:rFonts w:eastAsia="仿宋_GB2312"/>
                <w:sz w:val="24"/>
              </w:rPr>
            </w:pPr>
          </w:p>
        </w:tc>
      </w:tr>
    </w:tbl>
    <w:p w14:paraId="66A405BB">
      <w:pPr>
        <w:rPr>
          <w:rFonts w:ascii="黑体" w:eastAsia="黑体"/>
          <w:sz w:val="30"/>
          <w:szCs w:val="30"/>
        </w:rPr>
      </w:pPr>
      <w:r>
        <w:rPr>
          <w:rFonts w:hint="eastAsia" w:ascii="黑体" w:eastAsia="黑体"/>
          <w:sz w:val="30"/>
          <w:szCs w:val="30"/>
        </w:rPr>
        <w:br w:type="page"/>
      </w:r>
      <w:r>
        <w:rPr>
          <w:rFonts w:hint="eastAsia" w:ascii="黑体" w:eastAsia="黑体"/>
          <w:sz w:val="30"/>
          <w:szCs w:val="30"/>
        </w:rPr>
        <w:t>四、申请人、导师和学院意见</w:t>
      </w:r>
    </w:p>
    <w:tbl>
      <w:tblPr>
        <w:tblStyle w:val="16"/>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55"/>
        <w:gridCol w:w="7890"/>
      </w:tblGrid>
      <w:tr w14:paraId="00B8A22C">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2028" w:hRule="atLeast"/>
        </w:trPr>
        <w:tc>
          <w:tcPr>
            <w:tcW w:w="955" w:type="dxa"/>
            <w:tcBorders>
              <w:top w:val="single" w:color="auto" w:sz="4" w:space="0"/>
              <w:left w:val="single" w:color="auto" w:sz="4" w:space="0"/>
              <w:bottom w:val="single" w:color="auto" w:sz="4" w:space="0"/>
              <w:right w:val="single" w:color="auto" w:sz="4" w:space="0"/>
            </w:tcBorders>
            <w:shd w:val="clear" w:color="auto" w:fill="auto"/>
            <w:vAlign w:val="center"/>
          </w:tcPr>
          <w:p w14:paraId="3D7CD7BC">
            <w:pPr>
              <w:spacing w:after="240" w:line="400" w:lineRule="exact"/>
              <w:jc w:val="center"/>
              <w:rPr>
                <w:rFonts w:eastAsia="仿宋_GB2312"/>
                <w:sz w:val="28"/>
              </w:rPr>
            </w:pPr>
            <w:r>
              <w:rPr>
                <w:rFonts w:hint="eastAsia" w:eastAsia="仿宋_GB2312"/>
                <w:sz w:val="28"/>
              </w:rPr>
              <w:t>本人声明</w:t>
            </w:r>
          </w:p>
        </w:tc>
        <w:tc>
          <w:tcPr>
            <w:tcW w:w="7890" w:type="dxa"/>
            <w:tcBorders>
              <w:top w:val="single" w:color="auto" w:sz="4" w:space="0"/>
              <w:left w:val="single" w:color="auto" w:sz="4" w:space="0"/>
              <w:bottom w:val="single" w:color="auto" w:sz="4" w:space="0"/>
              <w:right w:val="single" w:color="auto" w:sz="4" w:space="0"/>
            </w:tcBorders>
            <w:shd w:val="clear" w:color="auto" w:fill="auto"/>
          </w:tcPr>
          <w:p w14:paraId="796D2A59">
            <w:pPr>
              <w:adjustRightInd w:val="0"/>
              <w:snapToGrid w:val="0"/>
              <w:spacing w:before="156" w:beforeLines="50" w:line="560" w:lineRule="exact"/>
              <w:rPr>
                <w:rFonts w:eastAsia="仿宋_GB2312"/>
                <w:sz w:val="28"/>
                <w:szCs w:val="28"/>
              </w:rPr>
            </w:pPr>
            <w:r>
              <w:rPr>
                <w:rFonts w:hint="eastAsia" w:eastAsia="仿宋_GB2312"/>
                <w:sz w:val="28"/>
                <w:szCs w:val="28"/>
              </w:rPr>
              <w:t xml:space="preserve"> </w:t>
            </w:r>
            <w:r>
              <w:rPr>
                <w:rFonts w:eastAsia="仿宋_GB2312"/>
                <w:sz w:val="28"/>
                <w:szCs w:val="28"/>
              </w:rPr>
              <w:t xml:space="preserve">   </w:t>
            </w:r>
            <w:r>
              <w:rPr>
                <w:rFonts w:ascii="仿宋_GB2312" w:eastAsia="仿宋_GB2312" w:hAnsiTheme="minorEastAsia"/>
                <w:sz w:val="28"/>
                <w:szCs w:val="28"/>
              </w:rPr>
              <w:t>本人</w:t>
            </w:r>
            <w:r>
              <w:rPr>
                <w:rFonts w:hint="eastAsia" w:ascii="仿宋_GB2312" w:eastAsia="仿宋_GB2312" w:hAnsiTheme="minorEastAsia"/>
                <w:sz w:val="28"/>
                <w:szCs w:val="28"/>
              </w:rPr>
              <w:t>如实填写</w:t>
            </w:r>
            <w:r>
              <w:rPr>
                <w:rFonts w:ascii="仿宋_GB2312" w:eastAsia="仿宋_GB2312" w:hAnsiTheme="minorEastAsia"/>
                <w:sz w:val="28"/>
                <w:szCs w:val="28"/>
              </w:rPr>
              <w:t>以上内容及全部附件材料，对其客观性和真实性负责。</w:t>
            </w:r>
          </w:p>
          <w:p w14:paraId="6BFE9D7A">
            <w:pPr>
              <w:spacing w:before="156" w:beforeLines="50" w:line="600" w:lineRule="exact"/>
              <w:ind w:firstLine="3640" w:firstLineChars="1300"/>
              <w:rPr>
                <w:rFonts w:eastAsia="仿宋_GB2312"/>
                <w:sz w:val="28"/>
              </w:rPr>
            </w:pPr>
            <w:r>
              <w:rPr>
                <w:rFonts w:hint="eastAsia" w:eastAsia="仿宋_GB2312"/>
                <w:sz w:val="28"/>
              </w:rPr>
              <w:drawing>
                <wp:anchor distT="0" distB="0" distL="114300" distR="114300" simplePos="0" relativeHeight="251659264" behindDoc="0" locked="0" layoutInCell="1" allowOverlap="1">
                  <wp:simplePos x="0" y="0"/>
                  <wp:positionH relativeFrom="column">
                    <wp:posOffset>3550285</wp:posOffset>
                  </wp:positionH>
                  <wp:positionV relativeFrom="paragraph">
                    <wp:posOffset>635</wp:posOffset>
                  </wp:positionV>
                  <wp:extent cx="1093470" cy="449580"/>
                  <wp:effectExtent l="0" t="0" r="1905" b="7620"/>
                  <wp:wrapSquare wrapText="bothSides"/>
                  <wp:docPr id="49" name="图片 49" descr="408a854865bd756ad0ee7f8e26375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408a854865bd756ad0ee7f8e26375a2"/>
                          <pic:cNvPicPr>
                            <a:picLocks noChangeAspect="1"/>
                          </pic:cNvPicPr>
                        </pic:nvPicPr>
                        <pic:blipFill>
                          <a:blip r:embed="rId6"/>
                          <a:stretch>
                            <a:fillRect/>
                          </a:stretch>
                        </pic:blipFill>
                        <pic:spPr>
                          <a:xfrm>
                            <a:off x="0" y="0"/>
                            <a:ext cx="1093470" cy="449580"/>
                          </a:xfrm>
                          <a:prstGeom prst="rect">
                            <a:avLst/>
                          </a:prstGeom>
                        </pic:spPr>
                      </pic:pic>
                    </a:graphicData>
                  </a:graphic>
                </wp:anchor>
              </w:drawing>
            </w:r>
            <w:r>
              <w:rPr>
                <w:rFonts w:hint="eastAsia" w:eastAsia="仿宋_GB2312"/>
                <w:sz w:val="28"/>
              </w:rPr>
              <w:t>申请人签名：</w:t>
            </w:r>
          </w:p>
          <w:p w14:paraId="21EC48FC">
            <w:pPr>
              <w:spacing w:line="600" w:lineRule="exact"/>
              <w:jc w:val="right"/>
              <w:rPr>
                <w:rFonts w:eastAsia="仿宋_GB2312"/>
                <w:sz w:val="28"/>
              </w:rPr>
            </w:pPr>
            <w:r>
              <w:rPr>
                <w:rFonts w:hint="eastAsia" w:eastAsia="仿宋_GB2312"/>
                <w:sz w:val="28"/>
              </w:rPr>
              <w:t>2026年3月2日</w:t>
            </w:r>
          </w:p>
        </w:tc>
      </w:tr>
      <w:tr w14:paraId="5F0907EE">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4583" w:hRule="atLeast"/>
        </w:trPr>
        <w:tc>
          <w:tcPr>
            <w:tcW w:w="955" w:type="dxa"/>
            <w:tcBorders>
              <w:top w:val="single" w:color="auto" w:sz="4" w:space="0"/>
              <w:left w:val="single" w:color="auto" w:sz="4" w:space="0"/>
              <w:bottom w:val="single" w:color="auto" w:sz="4" w:space="0"/>
              <w:right w:val="single" w:color="auto" w:sz="4" w:space="0"/>
            </w:tcBorders>
            <w:vAlign w:val="center"/>
          </w:tcPr>
          <w:p w14:paraId="4632356B">
            <w:pPr>
              <w:spacing w:line="400" w:lineRule="exact"/>
              <w:jc w:val="center"/>
              <w:rPr>
                <w:rFonts w:ascii="仿宋_GB2312" w:eastAsia="仿宋_GB2312"/>
                <w:sz w:val="28"/>
              </w:rPr>
            </w:pPr>
            <w:r>
              <w:rPr>
                <w:rFonts w:hint="eastAsia" w:ascii="仿宋_GB2312" w:eastAsia="仿宋_GB2312"/>
                <w:sz w:val="28"/>
              </w:rPr>
              <w:t>导师审查及</w:t>
            </w:r>
          </w:p>
          <w:p w14:paraId="0F3835FF">
            <w:pPr>
              <w:spacing w:line="400" w:lineRule="exact"/>
              <w:jc w:val="center"/>
              <w:rPr>
                <w:rFonts w:ascii="仿宋_GB2312" w:eastAsia="仿宋_GB2312"/>
                <w:sz w:val="28"/>
              </w:rPr>
            </w:pPr>
            <w:r>
              <w:rPr>
                <w:rFonts w:hint="eastAsia" w:ascii="仿宋_GB2312" w:eastAsia="仿宋_GB2312"/>
                <w:sz w:val="28"/>
              </w:rPr>
              <w:t>推荐</w:t>
            </w:r>
          </w:p>
          <w:p w14:paraId="7A7C3AB2">
            <w:pPr>
              <w:spacing w:line="400" w:lineRule="exact"/>
              <w:jc w:val="center"/>
              <w:rPr>
                <w:rFonts w:ascii="仿宋_GB2312" w:eastAsia="仿宋_GB2312"/>
                <w:sz w:val="28"/>
              </w:rPr>
            </w:pPr>
            <w:r>
              <w:rPr>
                <w:rFonts w:hint="eastAsia" w:ascii="仿宋_GB2312" w:eastAsia="仿宋_GB2312"/>
                <w:sz w:val="28"/>
              </w:rPr>
              <w:t>意见</w:t>
            </w:r>
          </w:p>
        </w:tc>
        <w:tc>
          <w:tcPr>
            <w:tcW w:w="7890" w:type="dxa"/>
            <w:tcBorders>
              <w:top w:val="single" w:color="auto" w:sz="4" w:space="0"/>
              <w:left w:val="single" w:color="auto" w:sz="4" w:space="0"/>
              <w:bottom w:val="single" w:color="auto" w:sz="4" w:space="0"/>
              <w:right w:val="single" w:color="auto" w:sz="4" w:space="0"/>
            </w:tcBorders>
          </w:tcPr>
          <w:p w14:paraId="0AE4AE50">
            <w:pPr>
              <w:adjustRightInd w:val="0"/>
              <w:snapToGrid w:val="0"/>
              <w:rPr>
                <w:rFonts w:asciiTheme="minorEastAsia" w:hAnsiTheme="minorEastAsia" w:eastAsiaTheme="minorEastAsia"/>
                <w:sz w:val="28"/>
                <w:szCs w:val="28"/>
              </w:rPr>
            </w:pPr>
            <w:r>
              <w:rPr>
                <w:rFonts w:hint="eastAsia" w:asciiTheme="minorEastAsia" w:hAnsiTheme="minorEastAsia" w:eastAsiaTheme="minorEastAsia"/>
                <w:sz w:val="28"/>
                <w:szCs w:val="28"/>
              </w:rPr>
              <w:t>材料</w:t>
            </w:r>
            <w:r>
              <w:rPr>
                <w:rFonts w:asciiTheme="minorEastAsia" w:hAnsiTheme="minorEastAsia" w:eastAsiaTheme="minorEastAsia"/>
                <w:sz w:val="28"/>
                <w:szCs w:val="28"/>
              </w:rPr>
              <w:t>审查结果：</w:t>
            </w:r>
          </w:p>
          <w:p w14:paraId="01FFD90E">
            <w:pPr>
              <w:adjustRightInd w:val="0"/>
              <w:snapToGrid w:val="0"/>
              <w:spacing w:line="560" w:lineRule="exact"/>
              <w:rPr>
                <w:rFonts w:ascii="仿宋_GB2312" w:eastAsia="仿宋_GB2312" w:hAnsiTheme="minorEastAsia"/>
                <w:sz w:val="28"/>
                <w:szCs w:val="28"/>
              </w:rPr>
            </w:pPr>
            <w:r>
              <w:rPr>
                <w:rFonts w:hint="eastAsia" w:asciiTheme="minorEastAsia" w:hAnsiTheme="minorEastAsia" w:eastAsiaTheme="minorEastAsia"/>
                <w:sz w:val="28"/>
                <w:szCs w:val="28"/>
              </w:rPr>
              <w:t xml:space="preserve">    </w:t>
            </w:r>
            <w:r>
              <w:rPr>
                <w:rFonts w:hint="eastAsia" w:ascii="仿宋_GB2312" w:eastAsia="仿宋_GB2312" w:hAnsiTheme="minorEastAsia"/>
                <w:sz w:val="28"/>
                <w:szCs w:val="28"/>
              </w:rPr>
              <w:t>该生申报书及附件涉及的科研创新成果、学术经历和科研贡献等，均为在我校研究生在读期间发生，真实有效。</w:t>
            </w:r>
          </w:p>
          <w:p w14:paraId="4F36A515">
            <w:pPr>
              <w:adjustRightInd w:val="0"/>
              <w:snapToGrid w:val="0"/>
              <w:spacing w:before="156" w:beforeLines="50"/>
              <w:rPr>
                <w:rFonts w:eastAsia="仿宋_GB2312"/>
                <w:sz w:val="28"/>
                <w:szCs w:val="28"/>
              </w:rPr>
            </w:pPr>
            <w:r>
              <w:rPr>
                <w:rFonts w:hint="eastAsia" w:asciiTheme="minorEastAsia" w:hAnsiTheme="minorEastAsia" w:eastAsiaTheme="minorEastAsia"/>
                <w:sz w:val="28"/>
                <w:szCs w:val="28"/>
              </w:rPr>
              <w:t>推荐</w:t>
            </w:r>
            <w:r>
              <w:rPr>
                <w:rFonts w:asciiTheme="minorEastAsia" w:hAnsiTheme="minorEastAsia" w:eastAsiaTheme="minorEastAsia"/>
                <w:sz w:val="28"/>
                <w:szCs w:val="28"/>
              </w:rPr>
              <w:t>意见</w:t>
            </w:r>
            <w:r>
              <w:rPr>
                <w:rFonts w:hint="eastAsia" w:asciiTheme="minorEastAsia" w:hAnsiTheme="minorEastAsia" w:eastAsiaTheme="minorEastAsia"/>
                <w:sz w:val="28"/>
                <w:szCs w:val="28"/>
              </w:rPr>
              <w:t>（将以</w:t>
            </w:r>
            <w:r>
              <w:rPr>
                <w:rFonts w:asciiTheme="minorEastAsia" w:hAnsiTheme="minorEastAsia" w:eastAsiaTheme="minorEastAsia"/>
                <w:sz w:val="28"/>
                <w:szCs w:val="28"/>
              </w:rPr>
              <w:t>“</w:t>
            </w:r>
            <w:r>
              <w:rPr>
                <w:rFonts w:hint="eastAsia" w:asciiTheme="minorEastAsia" w:hAnsiTheme="minorEastAsia" w:eastAsiaTheme="minorEastAsia"/>
                <w:sz w:val="28"/>
                <w:szCs w:val="28"/>
              </w:rPr>
              <w:t>导师</w:t>
            </w:r>
            <w:r>
              <w:rPr>
                <w:rFonts w:asciiTheme="minorEastAsia" w:hAnsiTheme="minorEastAsia" w:eastAsiaTheme="minorEastAsia"/>
                <w:sz w:val="28"/>
                <w:szCs w:val="28"/>
              </w:rPr>
              <w:t>寄语”</w:t>
            </w:r>
            <w:r>
              <w:rPr>
                <w:rFonts w:hint="eastAsia" w:asciiTheme="minorEastAsia" w:hAnsiTheme="minorEastAsia" w:eastAsiaTheme="minorEastAsia"/>
                <w:sz w:val="28"/>
                <w:szCs w:val="28"/>
              </w:rPr>
              <w:t>形式</w:t>
            </w:r>
            <w:r>
              <w:rPr>
                <w:rFonts w:asciiTheme="minorEastAsia" w:hAnsiTheme="minorEastAsia" w:eastAsiaTheme="minorEastAsia"/>
                <w:sz w:val="28"/>
                <w:szCs w:val="28"/>
              </w:rPr>
              <w:t>在公开展示环节展示</w:t>
            </w:r>
            <w:r>
              <w:rPr>
                <w:rFonts w:hint="eastAsia" w:asciiTheme="minorEastAsia" w:hAnsiTheme="minorEastAsia" w:eastAsiaTheme="minorEastAsia"/>
                <w:sz w:val="28"/>
                <w:szCs w:val="28"/>
              </w:rPr>
              <w:t>）</w:t>
            </w:r>
            <w:r>
              <w:rPr>
                <w:rFonts w:asciiTheme="minorEastAsia" w:hAnsiTheme="minorEastAsia" w:eastAsiaTheme="minorEastAsia"/>
                <w:sz w:val="28"/>
                <w:szCs w:val="28"/>
              </w:rPr>
              <w:t>：</w:t>
            </w:r>
          </w:p>
          <w:p w14:paraId="7E67FCE8">
            <w:pPr>
              <w:adjustRightInd w:val="0"/>
              <w:snapToGrid w:val="0"/>
              <w:rPr>
                <w:rFonts w:eastAsia="仿宋_GB2312"/>
                <w:sz w:val="28"/>
                <w:szCs w:val="28"/>
              </w:rPr>
            </w:pPr>
          </w:p>
          <w:p w14:paraId="765E3ECC">
            <w:pPr>
              <w:adjustRightInd w:val="0"/>
              <w:snapToGrid w:val="0"/>
              <w:rPr>
                <w:rFonts w:eastAsia="仿宋_GB2312"/>
                <w:sz w:val="28"/>
                <w:szCs w:val="28"/>
              </w:rPr>
            </w:pPr>
            <w:r>
              <w:rPr>
                <w:rFonts w:hint="eastAsia" w:eastAsia="仿宋_GB2312"/>
                <w:sz w:val="28"/>
                <w:szCs w:val="28"/>
              </w:rPr>
              <w:t>何贤康同学始终秉持对学术研究的赤诚之心，其科研动力源于对知识本质的探索渴望与自我突破的执着追求，展现出研究者珍贵的内驱性学术自觉。在日常科研中，他始终恪守"质量先于速度"的原则，对每个研究环节进行反复推敲与验证，将严谨性贯穿从理论推导到实验设计的全过程。基于这样的学术信念，他在科研实践中展现出卓越的问题解决能力与严谨的治学态度，完成了从科研执行者到领域创新者的跨越式成长。作为导师，我观察到他将研究生阶段视为知识积累与思维范式升级的双重淬炼：面对学术挑战时，他既能保持理性分析的系统性，又具备沉淀反思的优越定力。这种从容理性的学术品格，使</w:t>
            </w:r>
            <w:r>
              <w:rPr>
                <w:rFonts w:hint="eastAsia" w:eastAsia="仿宋_GB2312"/>
                <w:sz w:val="28"/>
                <w:szCs w:val="28"/>
                <w:lang w:val="en-US" w:eastAsia="zh-CN"/>
              </w:rPr>
              <w:t xml:space="preserve"> </w:t>
            </w:r>
            <w:r>
              <w:rPr>
                <w:rFonts w:hint="eastAsia" w:eastAsia="仿宋_GB2312"/>
                <w:sz w:val="28"/>
                <w:szCs w:val="28"/>
              </w:rPr>
              <w:t>其在持续突破技术瓶颈的同时，始终沿着既定的科研道路稳步前行。</w:t>
            </w:r>
          </w:p>
          <w:p w14:paraId="189C1551">
            <w:pPr>
              <w:adjustRightInd w:val="0"/>
              <w:snapToGrid w:val="0"/>
              <w:ind w:firstLine="3640" w:firstLineChars="1300"/>
              <w:rPr>
                <w:rFonts w:eastAsia="仿宋_GB2312"/>
                <w:sz w:val="28"/>
              </w:rPr>
            </w:pPr>
            <w:r>
              <w:rPr>
                <w:rFonts w:hint="eastAsia" w:eastAsia="仿宋_GB2312"/>
                <w:sz w:val="28"/>
              </w:rPr>
              <w:t>主导师签字：</w:t>
            </w:r>
            <w:r>
              <w:rPr>
                <w:rFonts w:hint="eastAsia" w:eastAsia="仿宋_GB2312"/>
                <w:sz w:val="28"/>
              </w:rPr>
              <w:drawing>
                <wp:inline distT="0" distB="0" distL="114300" distR="114300">
                  <wp:extent cx="1131570" cy="341630"/>
                  <wp:effectExtent l="0" t="0" r="0" b="0"/>
                  <wp:docPr id="4" name="图片 4" descr="fff743f56b48cdb0567297712444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ff743f56b48cdb05672977124444701"/>
                          <pic:cNvPicPr>
                            <a:picLocks noChangeAspect="1"/>
                          </pic:cNvPicPr>
                        </pic:nvPicPr>
                        <pic:blipFill>
                          <a:blip r:embed="rId7"/>
                          <a:srcRect t="19792" b="17940"/>
                          <a:stretch>
                            <a:fillRect/>
                          </a:stretch>
                        </pic:blipFill>
                        <pic:spPr>
                          <a:xfrm>
                            <a:off x="0" y="0"/>
                            <a:ext cx="1131570" cy="341630"/>
                          </a:xfrm>
                          <a:prstGeom prst="rect">
                            <a:avLst/>
                          </a:prstGeom>
                        </pic:spPr>
                      </pic:pic>
                    </a:graphicData>
                  </a:graphic>
                </wp:inline>
              </w:drawing>
            </w:r>
            <w:r>
              <w:rPr>
                <w:rFonts w:hint="eastAsia" w:eastAsia="仿宋_GB2312"/>
                <w:sz w:val="28"/>
              </w:rPr>
              <w:t xml:space="preserve">                              </w:t>
            </w:r>
          </w:p>
          <w:p w14:paraId="36EA8BFC">
            <w:pPr>
              <w:adjustRightInd w:val="0"/>
              <w:snapToGrid w:val="0"/>
              <w:ind w:firstLine="3640" w:firstLineChars="1300"/>
              <w:jc w:val="center"/>
              <w:rPr>
                <w:rFonts w:eastAsia="仿宋_GB2312"/>
                <w:sz w:val="28"/>
              </w:rPr>
            </w:pPr>
            <w:r>
              <w:rPr>
                <w:rFonts w:hint="eastAsia" w:eastAsia="仿宋_GB2312"/>
                <w:sz w:val="28"/>
              </w:rPr>
              <w:t xml:space="preserve">           2026年3月5日</w:t>
            </w:r>
          </w:p>
        </w:tc>
      </w:tr>
      <w:tr w14:paraId="48DF773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3328" w:hRule="atLeast"/>
        </w:trPr>
        <w:tc>
          <w:tcPr>
            <w:tcW w:w="955" w:type="dxa"/>
            <w:tcBorders>
              <w:top w:val="single" w:color="auto" w:sz="4" w:space="0"/>
              <w:left w:val="single" w:color="auto" w:sz="4" w:space="0"/>
              <w:bottom w:val="single" w:color="auto" w:sz="4" w:space="0"/>
              <w:right w:val="single" w:color="auto" w:sz="4" w:space="0"/>
            </w:tcBorders>
            <w:vAlign w:val="center"/>
          </w:tcPr>
          <w:p w14:paraId="788216F1">
            <w:pPr>
              <w:spacing w:line="400" w:lineRule="exact"/>
              <w:jc w:val="center"/>
              <w:rPr>
                <w:rFonts w:ascii="仿宋_GB2312" w:eastAsia="仿宋_GB2312"/>
                <w:sz w:val="28"/>
              </w:rPr>
            </w:pPr>
            <w:r>
              <w:rPr>
                <w:rFonts w:hint="eastAsia" w:ascii="仿宋_GB2312" w:eastAsia="仿宋_GB2312"/>
                <w:sz w:val="28"/>
              </w:rPr>
              <w:t>学院</w:t>
            </w:r>
          </w:p>
          <w:p w14:paraId="31B70174">
            <w:pPr>
              <w:spacing w:line="400" w:lineRule="exact"/>
              <w:jc w:val="center"/>
              <w:rPr>
                <w:rFonts w:ascii="仿宋_GB2312" w:eastAsia="仿宋_GB2312"/>
                <w:sz w:val="28"/>
              </w:rPr>
            </w:pPr>
            <w:r>
              <w:rPr>
                <w:rFonts w:hint="eastAsia" w:ascii="仿宋_GB2312" w:eastAsia="仿宋_GB2312"/>
                <w:sz w:val="28"/>
              </w:rPr>
              <w:t>核查</w:t>
            </w:r>
          </w:p>
          <w:p w14:paraId="54BF9A2D">
            <w:pPr>
              <w:spacing w:line="400" w:lineRule="exact"/>
              <w:jc w:val="center"/>
              <w:rPr>
                <w:rFonts w:ascii="仿宋_GB2312" w:eastAsia="仿宋_GB2312"/>
                <w:sz w:val="28"/>
              </w:rPr>
            </w:pPr>
            <w:r>
              <w:rPr>
                <w:rFonts w:hint="eastAsia" w:ascii="仿宋_GB2312" w:eastAsia="仿宋_GB2312"/>
                <w:sz w:val="28"/>
              </w:rPr>
              <w:t>及</w:t>
            </w:r>
          </w:p>
          <w:p w14:paraId="558AA4C9">
            <w:pPr>
              <w:spacing w:line="400" w:lineRule="exact"/>
              <w:jc w:val="center"/>
              <w:rPr>
                <w:rFonts w:ascii="仿宋_GB2312" w:eastAsia="仿宋_GB2312"/>
                <w:sz w:val="28"/>
              </w:rPr>
            </w:pPr>
            <w:r>
              <w:rPr>
                <w:rFonts w:hint="eastAsia" w:ascii="仿宋_GB2312" w:eastAsia="仿宋_GB2312"/>
                <w:sz w:val="28"/>
              </w:rPr>
              <w:t>推荐意见</w:t>
            </w:r>
          </w:p>
        </w:tc>
        <w:tc>
          <w:tcPr>
            <w:tcW w:w="7890" w:type="dxa"/>
            <w:tcBorders>
              <w:top w:val="single" w:color="auto" w:sz="4" w:space="0"/>
              <w:left w:val="single" w:color="auto" w:sz="4" w:space="0"/>
              <w:bottom w:val="single" w:color="auto" w:sz="4" w:space="0"/>
              <w:right w:val="single" w:color="auto" w:sz="4" w:space="0"/>
            </w:tcBorders>
          </w:tcPr>
          <w:p w14:paraId="42E09733">
            <w:pPr>
              <w:spacing w:line="400" w:lineRule="exact"/>
              <w:rPr>
                <w:rFonts w:ascii="仿宋_GB2312" w:eastAsia="仿宋_GB2312"/>
                <w:sz w:val="28"/>
              </w:rPr>
            </w:pPr>
          </w:p>
          <w:p w14:paraId="3D1553BF">
            <w:pPr>
              <w:adjustRightInd w:val="0"/>
              <w:snapToGrid w:val="0"/>
              <w:spacing w:line="560" w:lineRule="exact"/>
              <w:rPr>
                <w:rFonts w:ascii="仿宋_GB2312" w:eastAsia="仿宋_GB2312"/>
                <w:sz w:val="28"/>
              </w:rPr>
            </w:pPr>
            <w:r>
              <w:rPr>
                <w:rFonts w:hint="eastAsia" w:ascii="仿宋_GB2312" w:eastAsia="仿宋_GB2312"/>
                <w:sz w:val="28"/>
              </w:rPr>
              <w:t xml:space="preserve"> </w:t>
            </w:r>
            <w:r>
              <w:rPr>
                <w:rFonts w:hint="eastAsia" w:asciiTheme="minorEastAsia" w:hAnsiTheme="minorEastAsia" w:eastAsiaTheme="minorEastAsia"/>
                <w:sz w:val="28"/>
                <w:szCs w:val="28"/>
              </w:rPr>
              <w:t xml:space="preserve">   经</w:t>
            </w:r>
            <w:r>
              <w:rPr>
                <w:rFonts w:asciiTheme="minorEastAsia" w:hAnsiTheme="minorEastAsia" w:eastAsiaTheme="minorEastAsia"/>
                <w:sz w:val="28"/>
                <w:szCs w:val="28"/>
              </w:rPr>
              <w:t>审查，该生符合申报资格，填报信息真实有效</w:t>
            </w:r>
            <w:r>
              <w:rPr>
                <w:rFonts w:hint="eastAsia" w:asciiTheme="minorEastAsia" w:hAnsiTheme="minorEastAsia" w:eastAsiaTheme="minorEastAsia"/>
                <w:sz w:val="28"/>
                <w:szCs w:val="28"/>
              </w:rPr>
              <w:t>，</w:t>
            </w:r>
            <w:r>
              <w:rPr>
                <w:rFonts w:asciiTheme="minorEastAsia" w:hAnsiTheme="minorEastAsia" w:eastAsiaTheme="minorEastAsia"/>
                <w:sz w:val="28"/>
                <w:szCs w:val="28"/>
              </w:rPr>
              <w:t>经</w:t>
            </w:r>
            <w:r>
              <w:rPr>
                <w:rFonts w:hint="eastAsia" w:asciiTheme="minorEastAsia" w:hAnsiTheme="minorEastAsia" w:eastAsiaTheme="minorEastAsia"/>
                <w:sz w:val="28"/>
                <w:szCs w:val="28"/>
              </w:rPr>
              <w:t>公开评选、学院学术委员会和党政联席会审议后</w:t>
            </w:r>
            <w:r>
              <w:rPr>
                <w:rFonts w:asciiTheme="minorEastAsia" w:hAnsiTheme="minorEastAsia" w:eastAsiaTheme="minorEastAsia"/>
                <w:sz w:val="28"/>
                <w:szCs w:val="28"/>
              </w:rPr>
              <w:t>，同意</w:t>
            </w:r>
            <w:r>
              <w:rPr>
                <w:rFonts w:hint="eastAsia" w:asciiTheme="minorEastAsia" w:hAnsiTheme="minorEastAsia" w:eastAsiaTheme="minorEastAsia"/>
                <w:sz w:val="28"/>
                <w:szCs w:val="28"/>
              </w:rPr>
              <w:t>推荐</w:t>
            </w:r>
            <w:r>
              <w:rPr>
                <w:rFonts w:asciiTheme="minorEastAsia" w:hAnsiTheme="minorEastAsia" w:eastAsiaTheme="minorEastAsia"/>
                <w:sz w:val="28"/>
                <w:szCs w:val="28"/>
              </w:rPr>
              <w:t>该生申报</w:t>
            </w:r>
            <w:r>
              <w:rPr>
                <w:rFonts w:hint="eastAsia" w:asciiTheme="minorEastAsia" w:hAnsiTheme="minorEastAsia" w:eastAsiaTheme="minorEastAsia"/>
                <w:sz w:val="28"/>
                <w:szCs w:val="28"/>
              </w:rPr>
              <w:t>2025年</w:t>
            </w:r>
            <w:r>
              <w:rPr>
                <w:rFonts w:asciiTheme="minorEastAsia" w:hAnsiTheme="minorEastAsia" w:eastAsiaTheme="minorEastAsia"/>
                <w:sz w:val="28"/>
                <w:szCs w:val="28"/>
              </w:rPr>
              <w:t>浙江工业大学</w:t>
            </w:r>
            <w:r>
              <w:rPr>
                <w:rFonts w:hint="eastAsia" w:asciiTheme="minorEastAsia" w:hAnsiTheme="minorEastAsia" w:eastAsiaTheme="minorEastAsia"/>
                <w:sz w:val="28"/>
                <w:szCs w:val="28"/>
              </w:rPr>
              <w:t>“</w:t>
            </w:r>
            <w:r>
              <w:rPr>
                <w:rFonts w:asciiTheme="minorEastAsia" w:hAnsiTheme="minorEastAsia" w:eastAsiaTheme="minorEastAsia"/>
                <w:sz w:val="28"/>
                <w:szCs w:val="28"/>
              </w:rPr>
              <w:t>研究生学术之星</w:t>
            </w:r>
            <w:r>
              <w:rPr>
                <w:rFonts w:hint="eastAsia" w:asciiTheme="minorEastAsia" w:hAnsiTheme="minorEastAsia" w:eastAsiaTheme="minorEastAsia"/>
                <w:sz w:val="28"/>
                <w:szCs w:val="28"/>
              </w:rPr>
              <w:t>”</w:t>
            </w:r>
            <w:r>
              <w:rPr>
                <w:rFonts w:asciiTheme="minorEastAsia" w:hAnsiTheme="minorEastAsia" w:eastAsiaTheme="minorEastAsia"/>
                <w:sz w:val="28"/>
                <w:szCs w:val="28"/>
              </w:rPr>
              <w:t>。</w:t>
            </w:r>
          </w:p>
          <w:p w14:paraId="763AA684">
            <w:pPr>
              <w:spacing w:line="400" w:lineRule="exact"/>
              <w:rPr>
                <w:rFonts w:ascii="仿宋_GB2312" w:eastAsia="仿宋_GB2312"/>
                <w:sz w:val="28"/>
              </w:rPr>
            </w:pPr>
          </w:p>
          <w:p w14:paraId="431317E1">
            <w:pPr>
              <w:spacing w:line="400" w:lineRule="exact"/>
              <w:rPr>
                <w:rFonts w:ascii="仿宋_GB2312" w:eastAsia="仿宋_GB2312"/>
                <w:sz w:val="28"/>
              </w:rPr>
            </w:pPr>
          </w:p>
          <w:p w14:paraId="4E87EB61">
            <w:pPr>
              <w:spacing w:line="400" w:lineRule="exact"/>
              <w:rPr>
                <w:rFonts w:ascii="仿宋_GB2312" w:eastAsia="仿宋_GB2312"/>
                <w:sz w:val="28"/>
              </w:rPr>
            </w:pPr>
          </w:p>
          <w:p w14:paraId="4F5DBD82">
            <w:pPr>
              <w:spacing w:line="400" w:lineRule="exact"/>
              <w:rPr>
                <w:rFonts w:ascii="仿宋_GB2312" w:eastAsia="仿宋_GB2312"/>
                <w:sz w:val="28"/>
              </w:rPr>
            </w:pPr>
            <w:r>
              <w:rPr>
                <w:rFonts w:ascii="仿宋_GB2312" w:eastAsia="仿宋_GB2312"/>
                <w:sz w:val="28"/>
              </w:rPr>
              <w:t xml:space="preserve">          </w:t>
            </w:r>
            <w:r>
              <w:rPr>
                <w:rFonts w:hint="eastAsia" w:ascii="仿宋_GB2312" w:eastAsia="仿宋_GB2312"/>
                <w:sz w:val="28"/>
              </w:rPr>
              <w:t>负责人签字：             单位盖章：</w:t>
            </w:r>
          </w:p>
          <w:p w14:paraId="5A3BF2D3">
            <w:pPr>
              <w:spacing w:before="156" w:beforeLines="50" w:line="400" w:lineRule="exact"/>
              <w:jc w:val="center"/>
              <w:rPr>
                <w:rFonts w:eastAsia="仿宋_GB2312"/>
                <w:sz w:val="28"/>
                <w:szCs w:val="28"/>
              </w:rPr>
            </w:pPr>
            <w:r>
              <w:rPr>
                <w:rFonts w:hint="eastAsia" w:ascii="仿宋_GB2312" w:eastAsia="仿宋_GB2312"/>
                <w:sz w:val="28"/>
              </w:rPr>
              <w:t xml:space="preserve">                                     年   月   日</w:t>
            </w:r>
          </w:p>
        </w:tc>
      </w:tr>
    </w:tbl>
    <w:p w14:paraId="3FEE899F">
      <w:pPr>
        <w:widowControl/>
        <w:jc w:val="left"/>
        <w:rPr>
          <w:rFonts w:ascii="黑体" w:hAnsi="黑体" w:eastAsia="黑体"/>
          <w:sz w:val="30"/>
          <w:szCs w:val="30"/>
        </w:rPr>
      </w:pPr>
      <w:r>
        <w:rPr>
          <w:sz w:val="28"/>
        </w:rPr>
        <w:br w:type="page"/>
      </w:r>
      <w:r>
        <w:rPr>
          <w:rFonts w:hint="eastAsia" w:ascii="黑体" w:hAnsi="黑体" w:eastAsia="黑体"/>
          <w:sz w:val="30"/>
          <w:szCs w:val="30"/>
        </w:rPr>
        <w:t>附件</w:t>
      </w:r>
      <w:r>
        <w:rPr>
          <w:rFonts w:ascii="黑体" w:hAnsi="黑体" w:eastAsia="黑体"/>
          <w:sz w:val="30"/>
          <w:szCs w:val="30"/>
        </w:rPr>
        <w:t>：</w:t>
      </w:r>
    </w:p>
    <w:p w14:paraId="3D227B85">
      <w:pPr>
        <w:widowControl/>
        <w:jc w:val="left"/>
        <w:rPr>
          <w:rFonts w:ascii="黑体" w:hAnsi="黑体" w:eastAsia="黑体"/>
          <w:sz w:val="30"/>
          <w:szCs w:val="30"/>
        </w:rPr>
      </w:pPr>
      <w:r>
        <w:rPr>
          <w:rFonts w:hint="eastAsia" w:ascii="黑体" w:hAnsi="黑体" w:eastAsia="黑体"/>
          <w:sz w:val="30"/>
          <w:szCs w:val="30"/>
        </w:rPr>
        <w:t>（一）代表性学术成果证明材料</w:t>
      </w:r>
    </w:p>
    <w:p w14:paraId="6EE9603A">
      <w:pPr>
        <w:widowControl/>
        <w:jc w:val="left"/>
        <w:rPr>
          <w:rFonts w:ascii="仿宋" w:hAnsi="仿宋" w:eastAsia="仿宋" w:cs="仿宋"/>
          <w:sz w:val="28"/>
          <w:szCs w:val="28"/>
        </w:rPr>
      </w:pPr>
      <w:r>
        <w:rPr>
          <w:rFonts w:hint="eastAsia" w:ascii="仿宋" w:hAnsi="仿宋" w:eastAsia="仿宋" w:cs="仿宋"/>
          <w:sz w:val="28"/>
          <w:szCs w:val="28"/>
        </w:rPr>
        <w:t>1.1 代表性学术成果1</w:t>
      </w:r>
      <w:r>
        <w:rPr>
          <w:rFonts w:hint="eastAsia" w:ascii="仿宋" w:hAnsi="仿宋" w:eastAsia="仿宋" w:cs="仿宋"/>
          <w:color w:val="0070C0"/>
          <w:sz w:val="28"/>
          <w:szCs w:val="28"/>
        </w:rPr>
        <w:t>（可加页）</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6C91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A1D72C8">
            <w:pPr>
              <w:widowControl/>
              <w:adjustRightInd w:val="0"/>
              <w:snapToGrid w:val="0"/>
              <w:spacing w:line="288" w:lineRule="auto"/>
              <w:jc w:val="left"/>
              <w:rPr>
                <w:rFonts w:ascii="仿宋" w:hAnsi="仿宋" w:eastAsia="仿宋_GB2312" w:cs="仿宋"/>
                <w:color w:val="0070C0"/>
                <w:sz w:val="28"/>
                <w:szCs w:val="28"/>
              </w:rPr>
            </w:pPr>
            <w:r>
              <w:rPr>
                <w:rFonts w:hint="eastAsia" w:eastAsia="仿宋_GB2312"/>
                <w:color w:val="0070C0"/>
                <w:sz w:val="28"/>
                <w:szCs w:val="28"/>
              </w:rPr>
              <w:t>【学术论文】GeoMotion: Rethinking Motion Segmentation via Latent 4D Geometry. CVPR 2026</w:t>
            </w:r>
          </w:p>
        </w:tc>
      </w:tr>
      <w:tr w14:paraId="19F4A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689E3F70">
            <w:pPr>
              <w:rPr>
                <w:rFonts w:ascii="仿宋" w:hAnsi="仿宋" w:eastAsia="仿宋" w:cs="仿宋"/>
                <w:sz w:val="28"/>
                <w:szCs w:val="28"/>
              </w:rPr>
            </w:pPr>
            <w:r>
              <w:rPr>
                <w:rFonts w:hint="eastAsia" w:ascii="仿宋" w:hAnsi="仿宋" w:eastAsia="仿宋" w:cs="仿宋"/>
                <w:sz w:val="28"/>
                <w:szCs w:val="28"/>
              </w:rPr>
              <w:t>申请人的贡献：视觉运动感知的核心目标，是从视频序列中精准区分运动目标与静态背景，是自动驾驶、机器人感知、视频理解及动态 4D 重建等系统的关键基础能力。然而，在真实开放场景中，频繁遮挡、多目标交互与剧烈相机运动并存，使得传统依赖光流、点轨迹或多阶段迭代优化的方法极易产生误判，且存在计算开销大、部署复杂度高等问题。针对上述挑战，申请人提出一种以几何时空建模为核心的新框架：借助预训练 4D 重建模型提供的潜在时空几何表示与相机位姿先验，与像素级光流信息进行统一融合，在端到端网络中隐式解耦物体运动与相机运动，无需显式特征匹配或复杂优化过程，即可输出稳定的二值动态掩码。实验结果表明，该方法在多个权威基准数据集上均取得了领先的分割精度与时间一致性，同时具备高效推理速度与良好的工程落地性，为动态场景理解与 4D 重建相关应用提供了可靠支撑。</w:t>
            </w:r>
          </w:p>
        </w:tc>
      </w:tr>
      <w:tr w14:paraId="3870F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5A6A7BE3">
            <w:pPr>
              <w:widowControl/>
              <w:jc w:val="left"/>
              <w:rPr>
                <w:rFonts w:ascii="仿宋" w:hAnsi="仿宋" w:eastAsia="仿宋" w:cs="仿宋"/>
                <w:sz w:val="28"/>
                <w:szCs w:val="28"/>
              </w:rPr>
            </w:pPr>
            <w:r>
              <w:rPr>
                <w:rFonts w:hint="eastAsia" w:ascii="仿宋" w:hAnsi="仿宋" w:eastAsia="仿宋" w:cs="仿宋"/>
                <w:sz w:val="28"/>
                <w:szCs w:val="28"/>
              </w:rPr>
              <w:t>全文：</w:t>
            </w:r>
          </w:p>
          <w:p w14:paraId="421F9938">
            <w:pPr>
              <w:widowControl/>
              <w:jc w:val="left"/>
              <w:rPr>
                <w:rFonts w:ascii="仿宋" w:hAnsi="仿宋" w:eastAsia="仿宋" w:cs="仿宋"/>
                <w:sz w:val="28"/>
                <w:szCs w:val="28"/>
              </w:rPr>
            </w:pPr>
            <w:r>
              <w:drawing>
                <wp:inline distT="0" distB="0" distL="114300" distR="114300">
                  <wp:extent cx="5612130" cy="6913880"/>
                  <wp:effectExtent l="0" t="0" r="1270" b="7620"/>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8"/>
                          <a:stretch>
                            <a:fillRect/>
                          </a:stretch>
                        </pic:blipFill>
                        <pic:spPr>
                          <a:xfrm>
                            <a:off x="0" y="0"/>
                            <a:ext cx="5612130" cy="6913880"/>
                          </a:xfrm>
                          <a:prstGeom prst="rect">
                            <a:avLst/>
                          </a:prstGeom>
                          <a:noFill/>
                          <a:ln>
                            <a:noFill/>
                          </a:ln>
                        </pic:spPr>
                      </pic:pic>
                    </a:graphicData>
                  </a:graphic>
                </wp:inline>
              </w:drawing>
            </w:r>
            <w:r>
              <w:drawing>
                <wp:inline distT="0" distB="0" distL="114300" distR="114300">
                  <wp:extent cx="5464810" cy="7428230"/>
                  <wp:effectExtent l="0" t="0" r="2540" b="1270"/>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9"/>
                          <a:stretch>
                            <a:fillRect/>
                          </a:stretch>
                        </pic:blipFill>
                        <pic:spPr>
                          <a:xfrm>
                            <a:off x="0" y="0"/>
                            <a:ext cx="5466466" cy="7429816"/>
                          </a:xfrm>
                          <a:prstGeom prst="rect">
                            <a:avLst/>
                          </a:prstGeom>
                          <a:noFill/>
                          <a:ln>
                            <a:noFill/>
                          </a:ln>
                        </pic:spPr>
                      </pic:pic>
                    </a:graphicData>
                  </a:graphic>
                </wp:inline>
              </w:drawing>
            </w:r>
            <w:r>
              <w:drawing>
                <wp:inline distT="0" distB="0" distL="114300" distR="114300">
                  <wp:extent cx="5605780" cy="7279005"/>
                  <wp:effectExtent l="0" t="0" r="7620" b="10795"/>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a:blip r:embed="rId10"/>
                          <a:stretch>
                            <a:fillRect/>
                          </a:stretch>
                        </pic:blipFill>
                        <pic:spPr>
                          <a:xfrm>
                            <a:off x="0" y="0"/>
                            <a:ext cx="5605780" cy="7279005"/>
                          </a:xfrm>
                          <a:prstGeom prst="rect">
                            <a:avLst/>
                          </a:prstGeom>
                          <a:noFill/>
                          <a:ln>
                            <a:noFill/>
                          </a:ln>
                        </pic:spPr>
                      </pic:pic>
                    </a:graphicData>
                  </a:graphic>
                </wp:inline>
              </w:drawing>
            </w:r>
            <w:r>
              <w:drawing>
                <wp:inline distT="0" distB="0" distL="114300" distR="114300">
                  <wp:extent cx="5605780" cy="7356475"/>
                  <wp:effectExtent l="0" t="0" r="7620" b="9525"/>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11"/>
                          <a:stretch>
                            <a:fillRect/>
                          </a:stretch>
                        </pic:blipFill>
                        <pic:spPr>
                          <a:xfrm>
                            <a:off x="0" y="0"/>
                            <a:ext cx="5605780" cy="7356475"/>
                          </a:xfrm>
                          <a:prstGeom prst="rect">
                            <a:avLst/>
                          </a:prstGeom>
                          <a:noFill/>
                          <a:ln>
                            <a:noFill/>
                          </a:ln>
                        </pic:spPr>
                      </pic:pic>
                    </a:graphicData>
                  </a:graphic>
                </wp:inline>
              </w:drawing>
            </w:r>
            <w:r>
              <w:drawing>
                <wp:inline distT="0" distB="0" distL="114300" distR="114300">
                  <wp:extent cx="5607050" cy="7395845"/>
                  <wp:effectExtent l="0" t="0" r="6350" b="8255"/>
                  <wp:docPr id="6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8"/>
                          <pic:cNvPicPr>
                            <a:picLocks noChangeAspect="1"/>
                          </pic:cNvPicPr>
                        </pic:nvPicPr>
                        <pic:blipFill>
                          <a:blip r:embed="rId12"/>
                          <a:stretch>
                            <a:fillRect/>
                          </a:stretch>
                        </pic:blipFill>
                        <pic:spPr>
                          <a:xfrm>
                            <a:off x="0" y="0"/>
                            <a:ext cx="5607050" cy="7395845"/>
                          </a:xfrm>
                          <a:prstGeom prst="rect">
                            <a:avLst/>
                          </a:prstGeom>
                          <a:noFill/>
                          <a:ln>
                            <a:noFill/>
                          </a:ln>
                        </pic:spPr>
                      </pic:pic>
                    </a:graphicData>
                  </a:graphic>
                </wp:inline>
              </w:drawing>
            </w:r>
            <w:r>
              <w:drawing>
                <wp:inline distT="0" distB="0" distL="114300" distR="114300">
                  <wp:extent cx="5609590" cy="7409180"/>
                  <wp:effectExtent l="0" t="0" r="3810" b="7620"/>
                  <wp:docPr id="6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9"/>
                          <pic:cNvPicPr>
                            <a:picLocks noChangeAspect="1"/>
                          </pic:cNvPicPr>
                        </pic:nvPicPr>
                        <pic:blipFill>
                          <a:blip r:embed="rId13"/>
                          <a:stretch>
                            <a:fillRect/>
                          </a:stretch>
                        </pic:blipFill>
                        <pic:spPr>
                          <a:xfrm>
                            <a:off x="0" y="0"/>
                            <a:ext cx="5609590" cy="7409180"/>
                          </a:xfrm>
                          <a:prstGeom prst="rect">
                            <a:avLst/>
                          </a:prstGeom>
                          <a:noFill/>
                          <a:ln>
                            <a:noFill/>
                          </a:ln>
                        </pic:spPr>
                      </pic:pic>
                    </a:graphicData>
                  </a:graphic>
                </wp:inline>
              </w:drawing>
            </w:r>
            <w:r>
              <w:drawing>
                <wp:inline distT="0" distB="0" distL="114300" distR="114300">
                  <wp:extent cx="5605145" cy="7399020"/>
                  <wp:effectExtent l="0" t="0" r="8255" b="5080"/>
                  <wp:docPr id="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
                          <pic:cNvPicPr>
                            <a:picLocks noChangeAspect="1"/>
                          </pic:cNvPicPr>
                        </pic:nvPicPr>
                        <pic:blipFill>
                          <a:blip r:embed="rId14"/>
                          <a:stretch>
                            <a:fillRect/>
                          </a:stretch>
                        </pic:blipFill>
                        <pic:spPr>
                          <a:xfrm>
                            <a:off x="0" y="0"/>
                            <a:ext cx="5605145" cy="7399020"/>
                          </a:xfrm>
                          <a:prstGeom prst="rect">
                            <a:avLst/>
                          </a:prstGeom>
                          <a:noFill/>
                          <a:ln>
                            <a:noFill/>
                          </a:ln>
                        </pic:spPr>
                      </pic:pic>
                    </a:graphicData>
                  </a:graphic>
                </wp:inline>
              </w:drawing>
            </w:r>
            <w:r>
              <w:drawing>
                <wp:inline distT="0" distB="0" distL="114300" distR="114300">
                  <wp:extent cx="5615305" cy="7339330"/>
                  <wp:effectExtent l="0" t="0" r="10795" b="1270"/>
                  <wp:docPr id="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pic:cNvPicPr>
                            <a:picLocks noChangeAspect="1"/>
                          </pic:cNvPicPr>
                        </pic:nvPicPr>
                        <pic:blipFill>
                          <a:blip r:embed="rId15"/>
                          <a:stretch>
                            <a:fillRect/>
                          </a:stretch>
                        </pic:blipFill>
                        <pic:spPr>
                          <a:xfrm>
                            <a:off x="0" y="0"/>
                            <a:ext cx="5615305" cy="7339330"/>
                          </a:xfrm>
                          <a:prstGeom prst="rect">
                            <a:avLst/>
                          </a:prstGeom>
                          <a:noFill/>
                          <a:ln>
                            <a:noFill/>
                          </a:ln>
                        </pic:spPr>
                      </pic:pic>
                    </a:graphicData>
                  </a:graphic>
                </wp:inline>
              </w:drawing>
            </w:r>
            <w:r>
              <w:drawing>
                <wp:inline distT="0" distB="0" distL="114300" distR="114300">
                  <wp:extent cx="5610225" cy="7305040"/>
                  <wp:effectExtent l="0" t="0" r="3175" b="10160"/>
                  <wp:docPr id="6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2"/>
                          <pic:cNvPicPr>
                            <a:picLocks noChangeAspect="1"/>
                          </pic:cNvPicPr>
                        </pic:nvPicPr>
                        <pic:blipFill>
                          <a:blip r:embed="rId16"/>
                          <a:stretch>
                            <a:fillRect/>
                          </a:stretch>
                        </pic:blipFill>
                        <pic:spPr>
                          <a:xfrm>
                            <a:off x="0" y="0"/>
                            <a:ext cx="5610225" cy="7305040"/>
                          </a:xfrm>
                          <a:prstGeom prst="rect">
                            <a:avLst/>
                          </a:prstGeom>
                          <a:noFill/>
                          <a:ln>
                            <a:noFill/>
                          </a:ln>
                        </pic:spPr>
                      </pic:pic>
                    </a:graphicData>
                  </a:graphic>
                </wp:inline>
              </w:drawing>
            </w:r>
            <w:r>
              <w:drawing>
                <wp:inline distT="0" distB="0" distL="114300" distR="114300">
                  <wp:extent cx="5615305" cy="7233285"/>
                  <wp:effectExtent l="0" t="0" r="10795" b="5715"/>
                  <wp:docPr id="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3"/>
                          <pic:cNvPicPr>
                            <a:picLocks noChangeAspect="1"/>
                          </pic:cNvPicPr>
                        </pic:nvPicPr>
                        <pic:blipFill>
                          <a:blip r:embed="rId17"/>
                          <a:stretch>
                            <a:fillRect/>
                          </a:stretch>
                        </pic:blipFill>
                        <pic:spPr>
                          <a:xfrm>
                            <a:off x="0" y="0"/>
                            <a:ext cx="5615305" cy="7233285"/>
                          </a:xfrm>
                          <a:prstGeom prst="rect">
                            <a:avLst/>
                          </a:prstGeom>
                          <a:noFill/>
                          <a:ln>
                            <a:noFill/>
                          </a:ln>
                        </pic:spPr>
                      </pic:pic>
                    </a:graphicData>
                  </a:graphic>
                </wp:inline>
              </w:drawing>
            </w:r>
          </w:p>
          <w:p w14:paraId="0C96D120">
            <w:pPr>
              <w:widowControl/>
              <w:jc w:val="left"/>
              <w:rPr>
                <w:rFonts w:ascii="仿宋" w:hAnsi="仿宋" w:eastAsia="仿宋" w:cs="仿宋"/>
                <w:sz w:val="28"/>
                <w:szCs w:val="28"/>
              </w:rPr>
            </w:pPr>
          </w:p>
          <w:p w14:paraId="10E17C4A">
            <w:pPr>
              <w:widowControl/>
              <w:jc w:val="left"/>
              <w:rPr>
                <w:rFonts w:ascii="仿宋" w:hAnsi="仿宋" w:eastAsia="仿宋" w:cs="仿宋"/>
                <w:sz w:val="28"/>
                <w:szCs w:val="28"/>
              </w:rPr>
            </w:pPr>
          </w:p>
          <w:p w14:paraId="3569D72F">
            <w:pPr>
              <w:widowControl/>
              <w:jc w:val="left"/>
              <w:rPr>
                <w:rFonts w:ascii="仿宋" w:hAnsi="仿宋" w:eastAsia="仿宋" w:cs="仿宋"/>
                <w:sz w:val="28"/>
                <w:szCs w:val="28"/>
              </w:rPr>
            </w:pPr>
          </w:p>
        </w:tc>
      </w:tr>
      <w:tr w14:paraId="33649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60DA53E7">
            <w:pPr>
              <w:widowControl/>
              <w:jc w:val="left"/>
              <w:rPr>
                <w:rFonts w:ascii="仿宋" w:hAnsi="仿宋" w:eastAsia="仿宋" w:cs="仿宋"/>
                <w:sz w:val="28"/>
                <w:szCs w:val="28"/>
              </w:rPr>
            </w:pPr>
            <w:r>
              <w:rPr>
                <w:rFonts w:hint="eastAsia" w:ascii="仿宋" w:hAnsi="仿宋" w:eastAsia="仿宋" w:cs="仿宋"/>
                <w:sz w:val="28"/>
                <w:szCs w:val="28"/>
              </w:rPr>
              <w:t>其他佐证：（封（底）面/目录/证书/文件/照片/录用通知（需导师签字）等，以充分佐证成果情况）</w:t>
            </w:r>
          </w:p>
          <w:p w14:paraId="32D1BDA1">
            <w:pPr>
              <w:widowControl/>
              <w:jc w:val="left"/>
              <w:rPr>
                <w:rFonts w:ascii="仿宋" w:hAnsi="仿宋" w:eastAsia="仿宋" w:cs="仿宋"/>
                <w:sz w:val="28"/>
                <w:szCs w:val="28"/>
              </w:rPr>
            </w:pPr>
            <w:r>
              <w:drawing>
                <wp:inline distT="0" distB="0" distL="114300" distR="114300">
                  <wp:extent cx="5598795" cy="1297305"/>
                  <wp:effectExtent l="0" t="0" r="1905" b="10795"/>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18"/>
                          <a:stretch>
                            <a:fillRect/>
                          </a:stretch>
                        </pic:blipFill>
                        <pic:spPr>
                          <a:xfrm>
                            <a:off x="0" y="0"/>
                            <a:ext cx="5598795" cy="1297305"/>
                          </a:xfrm>
                          <a:prstGeom prst="rect">
                            <a:avLst/>
                          </a:prstGeom>
                          <a:noFill/>
                          <a:ln>
                            <a:noFill/>
                          </a:ln>
                        </pic:spPr>
                      </pic:pic>
                    </a:graphicData>
                  </a:graphic>
                </wp:inline>
              </w:drawing>
            </w:r>
          </w:p>
        </w:tc>
      </w:tr>
    </w:tbl>
    <w:p w14:paraId="44F322DD">
      <w:pPr>
        <w:widowControl/>
        <w:jc w:val="left"/>
        <w:rPr>
          <w:rFonts w:ascii="仿宋" w:hAnsi="仿宋" w:eastAsia="仿宋" w:cs="仿宋"/>
          <w:sz w:val="28"/>
          <w:szCs w:val="28"/>
        </w:rPr>
      </w:pPr>
      <w:r>
        <w:rPr>
          <w:rFonts w:ascii="仿宋" w:hAnsi="仿宋" w:eastAsia="仿宋" w:cs="仿宋"/>
          <w:sz w:val="28"/>
          <w:szCs w:val="28"/>
        </w:rPr>
        <w:br w:type="page"/>
      </w:r>
    </w:p>
    <w:p w14:paraId="34AFD826">
      <w:pPr>
        <w:widowControl/>
        <w:jc w:val="left"/>
        <w:rPr>
          <w:rFonts w:ascii="仿宋" w:hAnsi="仿宋" w:eastAsia="仿宋" w:cs="仿宋"/>
          <w:sz w:val="28"/>
          <w:szCs w:val="28"/>
        </w:rPr>
      </w:pPr>
      <w:r>
        <w:rPr>
          <w:rFonts w:hint="eastAsia" w:ascii="仿宋" w:hAnsi="仿宋" w:eastAsia="仿宋" w:cs="仿宋"/>
          <w:sz w:val="28"/>
          <w:szCs w:val="28"/>
        </w:rPr>
        <w:t>1.2 代表性学术成果2</w:t>
      </w:r>
      <w:r>
        <w:rPr>
          <w:rFonts w:hint="eastAsia" w:ascii="仿宋" w:hAnsi="仿宋" w:eastAsia="仿宋" w:cs="仿宋"/>
          <w:color w:val="0070C0"/>
          <w:sz w:val="28"/>
          <w:szCs w:val="28"/>
        </w:rPr>
        <w:t>（可加页）</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8719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903F8EE">
            <w:pPr>
              <w:widowControl/>
              <w:adjustRightInd w:val="0"/>
              <w:snapToGrid w:val="0"/>
              <w:spacing w:line="288" w:lineRule="auto"/>
              <w:jc w:val="left"/>
              <w:rPr>
                <w:rFonts w:ascii="仿宋" w:hAnsi="仿宋" w:eastAsia="仿宋" w:cs="仿宋"/>
                <w:color w:val="0070C0"/>
                <w:sz w:val="28"/>
                <w:szCs w:val="28"/>
              </w:rPr>
            </w:pPr>
            <w:r>
              <w:rPr>
                <w:rFonts w:hint="eastAsia" w:eastAsia="仿宋_GB2312"/>
                <w:color w:val="0070C0"/>
                <w:sz w:val="28"/>
                <w:szCs w:val="28"/>
              </w:rPr>
              <w:t>【学术论文】DiffCalib: Reformulating Monocular Camera Calibration as Diffusion-Based Dense Incident Map Generation. AAAI 2025: 3428-3436</w:t>
            </w:r>
            <w:r>
              <w:rPr>
                <w:rFonts w:eastAsia="仿宋_GB2312"/>
                <w:color w:val="0070C0"/>
                <w:sz w:val="28"/>
                <w:szCs w:val="28"/>
              </w:rPr>
              <w:t>）</w:t>
            </w:r>
          </w:p>
        </w:tc>
      </w:tr>
      <w:tr w14:paraId="1B786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08721410">
            <w:pPr>
              <w:widowControl/>
              <w:jc w:val="left"/>
              <w:rPr>
                <w:rFonts w:ascii="仿宋" w:hAnsi="仿宋" w:eastAsia="仿宋" w:cs="仿宋"/>
                <w:sz w:val="28"/>
                <w:szCs w:val="28"/>
              </w:rPr>
            </w:pPr>
            <w:r>
              <w:rPr>
                <w:rFonts w:hint="eastAsia" w:ascii="仿宋" w:hAnsi="仿宋" w:eastAsia="仿宋" w:cs="仿宋"/>
                <w:sz w:val="28"/>
                <w:szCs w:val="28"/>
              </w:rPr>
              <w:t>申请人的贡献：申请人提出了一种基于扩散模型的单目相机内参估计方法，将传统的4自由度内参回归问题重新表述为密集入射图生成任务，充分利用预训练扩散模型在多样视觉信息建模方面的优势。通过引入深度图联合预测以提供几何先验，并在推理阶段采用非学习的RANSAC方法从入射图中回推相机内参，显著提升了估计精度。实验结果表明，该方法在多个真实测试集上实现了高达40%的误差下降，同时生成的高精度相机内参和深度图可有效促进自然图像的三维重建任务。</w:t>
            </w:r>
          </w:p>
        </w:tc>
      </w:tr>
      <w:tr w14:paraId="10439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755A5DA3">
            <w:pPr>
              <w:widowControl/>
              <w:jc w:val="left"/>
              <w:rPr>
                <w:rFonts w:ascii="仿宋" w:hAnsi="仿宋" w:eastAsia="仿宋" w:cs="仿宋"/>
                <w:sz w:val="28"/>
                <w:szCs w:val="28"/>
              </w:rPr>
            </w:pPr>
            <w:r>
              <w:rPr>
                <w:rFonts w:hint="eastAsia" w:ascii="仿宋" w:hAnsi="仿宋" w:eastAsia="仿宋" w:cs="仿宋"/>
                <w:sz w:val="28"/>
                <w:szCs w:val="28"/>
              </w:rPr>
              <w:t>全文：</w:t>
            </w:r>
            <w:r>
              <w:drawing>
                <wp:inline distT="0" distB="0" distL="114300" distR="114300">
                  <wp:extent cx="5739130" cy="7286625"/>
                  <wp:effectExtent l="0" t="0" r="0" b="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9"/>
                          <a:stretch>
                            <a:fillRect/>
                          </a:stretch>
                        </pic:blipFill>
                        <pic:spPr>
                          <a:xfrm>
                            <a:off x="0" y="0"/>
                            <a:ext cx="5741075" cy="7288474"/>
                          </a:xfrm>
                          <a:prstGeom prst="rect">
                            <a:avLst/>
                          </a:prstGeom>
                          <a:noFill/>
                          <a:ln>
                            <a:noFill/>
                          </a:ln>
                        </pic:spPr>
                      </pic:pic>
                    </a:graphicData>
                  </a:graphic>
                </wp:inline>
              </w:drawing>
            </w:r>
          </w:p>
          <w:p w14:paraId="26C72124">
            <w:pPr>
              <w:widowControl/>
              <w:jc w:val="left"/>
              <w:rPr>
                <w:rFonts w:ascii="仿宋" w:hAnsi="仿宋" w:eastAsia="仿宋" w:cs="仿宋"/>
                <w:sz w:val="28"/>
                <w:szCs w:val="28"/>
              </w:rPr>
            </w:pPr>
            <w:r>
              <w:drawing>
                <wp:inline distT="0" distB="0" distL="114300" distR="114300">
                  <wp:extent cx="5507355" cy="7329170"/>
                  <wp:effectExtent l="0" t="0" r="0" b="508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0"/>
                          <a:stretch>
                            <a:fillRect/>
                          </a:stretch>
                        </pic:blipFill>
                        <pic:spPr>
                          <a:xfrm>
                            <a:off x="0" y="0"/>
                            <a:ext cx="5510051" cy="7332562"/>
                          </a:xfrm>
                          <a:prstGeom prst="rect">
                            <a:avLst/>
                          </a:prstGeom>
                          <a:noFill/>
                          <a:ln>
                            <a:noFill/>
                          </a:ln>
                        </pic:spPr>
                      </pic:pic>
                    </a:graphicData>
                  </a:graphic>
                </wp:inline>
              </w:drawing>
            </w:r>
            <w:r>
              <w:drawing>
                <wp:inline distT="0" distB="0" distL="114300" distR="114300">
                  <wp:extent cx="5600700" cy="7113270"/>
                  <wp:effectExtent l="0" t="0" r="0" b="190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1"/>
                          <a:stretch>
                            <a:fillRect/>
                          </a:stretch>
                        </pic:blipFill>
                        <pic:spPr>
                          <a:xfrm>
                            <a:off x="0" y="0"/>
                            <a:ext cx="5600700" cy="7113270"/>
                          </a:xfrm>
                          <a:prstGeom prst="rect">
                            <a:avLst/>
                          </a:prstGeom>
                          <a:noFill/>
                          <a:ln>
                            <a:noFill/>
                          </a:ln>
                        </pic:spPr>
                      </pic:pic>
                    </a:graphicData>
                  </a:graphic>
                </wp:inline>
              </w:drawing>
            </w:r>
            <w:r>
              <w:drawing>
                <wp:inline distT="0" distB="0" distL="114300" distR="114300">
                  <wp:extent cx="5500370" cy="7489825"/>
                  <wp:effectExtent l="0" t="0" r="508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2"/>
                          <a:stretch>
                            <a:fillRect/>
                          </a:stretch>
                        </pic:blipFill>
                        <pic:spPr>
                          <a:xfrm>
                            <a:off x="0" y="0"/>
                            <a:ext cx="5502351" cy="7492389"/>
                          </a:xfrm>
                          <a:prstGeom prst="rect">
                            <a:avLst/>
                          </a:prstGeom>
                          <a:noFill/>
                          <a:ln>
                            <a:noFill/>
                          </a:ln>
                        </pic:spPr>
                      </pic:pic>
                    </a:graphicData>
                  </a:graphic>
                </wp:inline>
              </w:drawing>
            </w:r>
            <w:r>
              <w:drawing>
                <wp:inline distT="0" distB="0" distL="114300" distR="114300">
                  <wp:extent cx="5612765" cy="7172325"/>
                  <wp:effectExtent l="0" t="0" r="6985"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3"/>
                          <a:stretch>
                            <a:fillRect/>
                          </a:stretch>
                        </pic:blipFill>
                        <pic:spPr>
                          <a:xfrm>
                            <a:off x="0" y="0"/>
                            <a:ext cx="5613255" cy="7172638"/>
                          </a:xfrm>
                          <a:prstGeom prst="rect">
                            <a:avLst/>
                          </a:prstGeom>
                          <a:noFill/>
                          <a:ln>
                            <a:noFill/>
                          </a:ln>
                        </pic:spPr>
                      </pic:pic>
                    </a:graphicData>
                  </a:graphic>
                </wp:inline>
              </w:drawing>
            </w:r>
            <w:r>
              <w:drawing>
                <wp:inline distT="0" distB="0" distL="114300" distR="114300">
                  <wp:extent cx="5478780" cy="7306945"/>
                  <wp:effectExtent l="0" t="0" r="7620" b="825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4"/>
                          <a:stretch>
                            <a:fillRect/>
                          </a:stretch>
                        </pic:blipFill>
                        <pic:spPr>
                          <a:xfrm>
                            <a:off x="0" y="0"/>
                            <a:ext cx="5480291" cy="7308179"/>
                          </a:xfrm>
                          <a:prstGeom prst="rect">
                            <a:avLst/>
                          </a:prstGeom>
                          <a:noFill/>
                          <a:ln>
                            <a:noFill/>
                          </a:ln>
                        </pic:spPr>
                      </pic:pic>
                    </a:graphicData>
                  </a:graphic>
                </wp:inline>
              </w:drawing>
            </w:r>
            <w:r>
              <w:drawing>
                <wp:inline distT="0" distB="0" distL="114300" distR="114300">
                  <wp:extent cx="5528310" cy="7239635"/>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5"/>
                          <a:stretch>
                            <a:fillRect/>
                          </a:stretch>
                        </pic:blipFill>
                        <pic:spPr>
                          <a:xfrm>
                            <a:off x="0" y="0"/>
                            <a:ext cx="5529431" cy="7240719"/>
                          </a:xfrm>
                          <a:prstGeom prst="rect">
                            <a:avLst/>
                          </a:prstGeom>
                          <a:noFill/>
                          <a:ln>
                            <a:noFill/>
                          </a:ln>
                        </pic:spPr>
                      </pic:pic>
                    </a:graphicData>
                  </a:graphic>
                </wp:inline>
              </w:drawing>
            </w:r>
            <w:r>
              <w:drawing>
                <wp:inline distT="0" distB="0" distL="114300" distR="114300">
                  <wp:extent cx="5500370" cy="7497445"/>
                  <wp:effectExtent l="0" t="0" r="5080" b="825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6"/>
                          <a:stretch>
                            <a:fillRect/>
                          </a:stretch>
                        </pic:blipFill>
                        <pic:spPr>
                          <a:xfrm>
                            <a:off x="0" y="0"/>
                            <a:ext cx="5503354" cy="7501379"/>
                          </a:xfrm>
                          <a:prstGeom prst="rect">
                            <a:avLst/>
                          </a:prstGeom>
                          <a:noFill/>
                          <a:ln>
                            <a:noFill/>
                          </a:ln>
                        </pic:spPr>
                      </pic:pic>
                    </a:graphicData>
                  </a:graphic>
                </wp:inline>
              </w:drawing>
            </w:r>
            <w:r>
              <w:drawing>
                <wp:inline distT="0" distB="0" distL="114300" distR="114300">
                  <wp:extent cx="5450840" cy="7609205"/>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7"/>
                          <a:stretch>
                            <a:fillRect/>
                          </a:stretch>
                        </pic:blipFill>
                        <pic:spPr>
                          <a:xfrm>
                            <a:off x="0" y="0"/>
                            <a:ext cx="5455778" cy="7615552"/>
                          </a:xfrm>
                          <a:prstGeom prst="rect">
                            <a:avLst/>
                          </a:prstGeom>
                          <a:noFill/>
                          <a:ln>
                            <a:noFill/>
                          </a:ln>
                        </pic:spPr>
                      </pic:pic>
                    </a:graphicData>
                  </a:graphic>
                </wp:inline>
              </w:drawing>
            </w:r>
          </w:p>
          <w:p w14:paraId="6CA88800">
            <w:pPr>
              <w:widowControl/>
              <w:jc w:val="left"/>
              <w:rPr>
                <w:rFonts w:ascii="仿宋" w:hAnsi="仿宋" w:eastAsia="仿宋" w:cs="仿宋"/>
                <w:sz w:val="28"/>
                <w:szCs w:val="28"/>
              </w:rPr>
            </w:pPr>
          </w:p>
          <w:p w14:paraId="18765FBD">
            <w:pPr>
              <w:widowControl/>
              <w:jc w:val="left"/>
              <w:rPr>
                <w:rFonts w:ascii="仿宋" w:hAnsi="仿宋" w:eastAsia="仿宋" w:cs="仿宋"/>
                <w:sz w:val="28"/>
                <w:szCs w:val="28"/>
              </w:rPr>
            </w:pPr>
          </w:p>
        </w:tc>
      </w:tr>
      <w:tr w14:paraId="16F6C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0B77C3CD">
            <w:pPr>
              <w:widowControl/>
              <w:jc w:val="left"/>
              <w:rPr>
                <w:rFonts w:ascii="仿宋" w:hAnsi="仿宋" w:eastAsia="仿宋" w:cs="仿宋"/>
                <w:sz w:val="28"/>
                <w:szCs w:val="28"/>
              </w:rPr>
            </w:pPr>
            <w:r>
              <w:rPr>
                <w:rFonts w:hint="eastAsia" w:ascii="仿宋" w:hAnsi="仿宋" w:eastAsia="仿宋" w:cs="仿宋"/>
                <w:sz w:val="28"/>
                <w:szCs w:val="28"/>
              </w:rPr>
              <w:t>其他佐证：（封（底）面/目录/证书/文件/照片等，以充分佐证成果情况）</w:t>
            </w:r>
          </w:p>
          <w:p w14:paraId="0C9F517D">
            <w:pPr>
              <w:widowControl/>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600065" cy="1911350"/>
                  <wp:effectExtent l="0" t="0" r="635" b="6350"/>
                  <wp:docPr id="54" name="图片 54" descr="66694c71372a500b087118c72d0774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66694c71372a500b087118c72d07741b"/>
                          <pic:cNvPicPr>
                            <a:picLocks noChangeAspect="1"/>
                          </pic:cNvPicPr>
                        </pic:nvPicPr>
                        <pic:blipFill>
                          <a:blip r:embed="rId28"/>
                          <a:stretch>
                            <a:fillRect/>
                          </a:stretch>
                        </pic:blipFill>
                        <pic:spPr>
                          <a:xfrm>
                            <a:off x="0" y="0"/>
                            <a:ext cx="5600065" cy="1911350"/>
                          </a:xfrm>
                          <a:prstGeom prst="rect">
                            <a:avLst/>
                          </a:prstGeom>
                        </pic:spPr>
                      </pic:pic>
                    </a:graphicData>
                  </a:graphic>
                </wp:inline>
              </w:drawing>
            </w:r>
          </w:p>
          <w:p w14:paraId="5705DCDC">
            <w:pPr>
              <w:widowControl/>
              <w:jc w:val="left"/>
              <w:rPr>
                <w:rFonts w:ascii="仿宋" w:hAnsi="仿宋" w:eastAsia="仿宋" w:cs="仿宋"/>
                <w:sz w:val="28"/>
                <w:szCs w:val="28"/>
              </w:rPr>
            </w:pPr>
            <w:r>
              <w:drawing>
                <wp:inline distT="0" distB="0" distL="114300" distR="114300">
                  <wp:extent cx="5609590" cy="4424045"/>
                  <wp:effectExtent l="0" t="0" r="635" b="50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5609590" cy="4424045"/>
                          </a:xfrm>
                          <a:prstGeom prst="rect">
                            <a:avLst/>
                          </a:prstGeom>
                          <a:noFill/>
                          <a:ln>
                            <a:noFill/>
                          </a:ln>
                        </pic:spPr>
                      </pic:pic>
                    </a:graphicData>
                  </a:graphic>
                </wp:inline>
              </w:drawing>
            </w:r>
          </w:p>
        </w:tc>
      </w:tr>
    </w:tbl>
    <w:p w14:paraId="13B529B0">
      <w:pPr>
        <w:rPr>
          <w:rFonts w:ascii="仿宋" w:hAnsi="仿宋" w:eastAsia="仿宋" w:cs="仿宋"/>
          <w:sz w:val="28"/>
          <w:szCs w:val="28"/>
        </w:rPr>
      </w:pPr>
      <w:r>
        <w:rPr>
          <w:rFonts w:hint="eastAsia" w:ascii="仿宋" w:hAnsi="仿宋" w:eastAsia="仿宋" w:cs="仿宋"/>
          <w:sz w:val="28"/>
          <w:szCs w:val="28"/>
        </w:rPr>
        <w:br w:type="page"/>
      </w:r>
    </w:p>
    <w:p w14:paraId="4C0A2807">
      <w:pPr>
        <w:rPr>
          <w:rFonts w:ascii="仿宋" w:hAnsi="仿宋" w:eastAsia="仿宋" w:cs="仿宋"/>
          <w:sz w:val="28"/>
          <w:szCs w:val="28"/>
        </w:rPr>
        <w:sectPr>
          <w:type w:val="continuous"/>
          <w:pgSz w:w="11906" w:h="16838"/>
          <w:pgMar w:top="2098" w:right="1474" w:bottom="992" w:left="1588" w:header="0" w:footer="850" w:gutter="0"/>
          <w:cols w:space="425" w:num="1"/>
          <w:docGrid w:type="lines" w:linePitch="312" w:charSpace="0"/>
        </w:sectPr>
      </w:pPr>
    </w:p>
    <w:p w14:paraId="280CF1AC">
      <w:pPr>
        <w:rPr>
          <w:rFonts w:ascii="仿宋" w:hAnsi="仿宋" w:eastAsia="仿宋" w:cs="仿宋"/>
          <w:sz w:val="28"/>
          <w:szCs w:val="28"/>
        </w:rPr>
      </w:pPr>
      <w:r>
        <w:rPr>
          <w:rFonts w:hint="eastAsia" w:ascii="仿宋" w:hAnsi="仿宋" w:eastAsia="仿宋" w:cs="仿宋"/>
          <w:sz w:val="28"/>
          <w:szCs w:val="28"/>
        </w:rPr>
        <w:t>1.3 代表性学术成果3</w:t>
      </w:r>
      <w:r>
        <w:rPr>
          <w:rFonts w:hint="eastAsia" w:ascii="仿宋" w:hAnsi="仿宋" w:eastAsia="仿宋" w:cs="仿宋"/>
          <w:color w:val="0070C0"/>
          <w:sz w:val="28"/>
          <w:szCs w:val="28"/>
        </w:rPr>
        <w:t>（可加页）</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FBE9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13A017D2">
            <w:pPr>
              <w:widowControl/>
              <w:adjustRightInd w:val="0"/>
              <w:snapToGrid w:val="0"/>
              <w:spacing w:line="288" w:lineRule="auto"/>
              <w:jc w:val="left"/>
              <w:rPr>
                <w:rFonts w:ascii="仿宋" w:hAnsi="仿宋" w:eastAsia="仿宋_GB2312" w:cs="仿宋"/>
                <w:sz w:val="28"/>
                <w:szCs w:val="28"/>
              </w:rPr>
            </w:pPr>
            <w:r>
              <w:rPr>
                <w:rFonts w:hint="eastAsia" w:eastAsia="仿宋_GB2312"/>
                <w:color w:val="0070C0"/>
                <w:sz w:val="28"/>
                <w:szCs w:val="28"/>
              </w:rPr>
              <w:t>【学术论文】Distill Any Depth: Distillation Creates a Stronger Monocular Depth Estimator (Findings of the Conference on Computer Vision and Pattern Recognition 2026. (Findings of CVPR26))</w:t>
            </w:r>
          </w:p>
        </w:tc>
      </w:tr>
      <w:tr w14:paraId="68920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4F0AB36C">
            <w:pPr>
              <w:widowControl/>
              <w:jc w:val="left"/>
              <w:rPr>
                <w:rFonts w:ascii="仿宋" w:hAnsi="仿宋" w:eastAsia="仿宋" w:cs="仿宋"/>
                <w:sz w:val="28"/>
                <w:szCs w:val="28"/>
              </w:rPr>
            </w:pPr>
            <w:r>
              <w:rPr>
                <w:rFonts w:hint="eastAsia" w:ascii="仿宋" w:hAnsi="仿宋" w:eastAsia="仿宋" w:cs="仿宋"/>
                <w:sz w:val="28"/>
                <w:szCs w:val="28"/>
              </w:rPr>
              <w:t>申请人的贡献：申请人针对零样本单目深度估计中依赖全局深度归一化会对所有深度值无差别处理，进而放大伪标签噪声、削弱知识蒸馏效果这一关键问题，首先在伪标签蒸馏框架下对深度归一化策略开展系统分析，指出在共享上下文蒸馏等新范式中，归一化操作并非必需，合理省略可有效减轻噪声监督带来的负面影响。在此基础上，提出跨上下文蒸馏方法，通过融合全局与局部深度线索提升伪标签质量；并进一步设计由助教引导的教师蒸馏策略，将扩散教师模型的互补深度先验融入训练，增强监督信号的多样性与鲁棒性。大量基准实验验证表明，所提方法在定量指标与定性效果上均显著优于当前主流先进方法。</w:t>
            </w:r>
          </w:p>
        </w:tc>
      </w:tr>
      <w:tr w14:paraId="75BF1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8" w:hRule="atLeast"/>
        </w:trPr>
        <w:tc>
          <w:tcPr>
            <w:tcW w:w="9060" w:type="dxa"/>
          </w:tcPr>
          <w:p w14:paraId="45EA014D">
            <w:pPr>
              <w:widowControl/>
              <w:jc w:val="left"/>
              <w:rPr>
                <w:rFonts w:ascii="仿宋" w:hAnsi="仿宋" w:eastAsia="仿宋" w:cs="仿宋"/>
                <w:sz w:val="28"/>
                <w:szCs w:val="28"/>
              </w:rPr>
            </w:pPr>
            <w:r>
              <w:rPr>
                <w:rFonts w:hint="eastAsia" w:ascii="仿宋" w:hAnsi="仿宋" w:eastAsia="仿宋" w:cs="仿宋"/>
                <w:sz w:val="28"/>
                <w:szCs w:val="28"/>
              </w:rPr>
              <w:t>全文：</w:t>
            </w:r>
            <w:r>
              <w:drawing>
                <wp:inline distT="0" distB="0" distL="114300" distR="114300">
                  <wp:extent cx="5612765" cy="6698615"/>
                  <wp:effectExtent l="0" t="0" r="635" b="6985"/>
                  <wp:docPr id="2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8"/>
                          <pic:cNvPicPr>
                            <a:picLocks noChangeAspect="1"/>
                          </pic:cNvPicPr>
                        </pic:nvPicPr>
                        <pic:blipFill>
                          <a:blip r:embed="rId30"/>
                          <a:stretch>
                            <a:fillRect/>
                          </a:stretch>
                        </pic:blipFill>
                        <pic:spPr>
                          <a:xfrm>
                            <a:off x="0" y="0"/>
                            <a:ext cx="5612765" cy="6698615"/>
                          </a:xfrm>
                          <a:prstGeom prst="rect">
                            <a:avLst/>
                          </a:prstGeom>
                          <a:noFill/>
                          <a:ln>
                            <a:noFill/>
                          </a:ln>
                        </pic:spPr>
                      </pic:pic>
                    </a:graphicData>
                  </a:graphic>
                </wp:inline>
              </w:drawing>
            </w:r>
          </w:p>
          <w:p w14:paraId="3D40B07A">
            <w:pPr>
              <w:widowControl/>
              <w:jc w:val="left"/>
              <w:rPr>
                <w:rFonts w:ascii="仿宋" w:hAnsi="仿宋" w:eastAsia="仿宋" w:cs="仿宋"/>
                <w:sz w:val="28"/>
                <w:szCs w:val="28"/>
              </w:rPr>
            </w:pPr>
            <w:r>
              <w:drawing>
                <wp:inline distT="0" distB="0" distL="114300" distR="114300">
                  <wp:extent cx="5615940" cy="7045960"/>
                  <wp:effectExtent l="0" t="0" r="10160" b="2540"/>
                  <wp:docPr id="6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7"/>
                          <pic:cNvPicPr>
                            <a:picLocks noChangeAspect="1"/>
                          </pic:cNvPicPr>
                        </pic:nvPicPr>
                        <pic:blipFill>
                          <a:blip r:embed="rId31"/>
                          <a:stretch>
                            <a:fillRect/>
                          </a:stretch>
                        </pic:blipFill>
                        <pic:spPr>
                          <a:xfrm>
                            <a:off x="0" y="0"/>
                            <a:ext cx="5615940" cy="7045960"/>
                          </a:xfrm>
                          <a:prstGeom prst="rect">
                            <a:avLst/>
                          </a:prstGeom>
                          <a:noFill/>
                          <a:ln>
                            <a:noFill/>
                          </a:ln>
                        </pic:spPr>
                      </pic:pic>
                    </a:graphicData>
                  </a:graphic>
                </wp:inline>
              </w:drawing>
            </w:r>
            <w:r>
              <w:drawing>
                <wp:inline distT="0" distB="0" distL="114300" distR="114300">
                  <wp:extent cx="5608955" cy="7181850"/>
                  <wp:effectExtent l="0" t="0" r="4445" b="6350"/>
                  <wp:docPr id="7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8"/>
                          <pic:cNvPicPr>
                            <a:picLocks noChangeAspect="1"/>
                          </pic:cNvPicPr>
                        </pic:nvPicPr>
                        <pic:blipFill>
                          <a:blip r:embed="rId32"/>
                          <a:stretch>
                            <a:fillRect/>
                          </a:stretch>
                        </pic:blipFill>
                        <pic:spPr>
                          <a:xfrm>
                            <a:off x="0" y="0"/>
                            <a:ext cx="5608955" cy="7181850"/>
                          </a:xfrm>
                          <a:prstGeom prst="rect">
                            <a:avLst/>
                          </a:prstGeom>
                          <a:noFill/>
                          <a:ln>
                            <a:noFill/>
                          </a:ln>
                        </pic:spPr>
                      </pic:pic>
                    </a:graphicData>
                  </a:graphic>
                </wp:inline>
              </w:drawing>
            </w:r>
            <w:r>
              <w:drawing>
                <wp:inline distT="0" distB="0" distL="114300" distR="114300">
                  <wp:extent cx="5607685" cy="7038975"/>
                  <wp:effectExtent l="0" t="0" r="5715" b="9525"/>
                  <wp:docPr id="7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9"/>
                          <pic:cNvPicPr>
                            <a:picLocks noChangeAspect="1"/>
                          </pic:cNvPicPr>
                        </pic:nvPicPr>
                        <pic:blipFill>
                          <a:blip r:embed="rId33"/>
                          <a:stretch>
                            <a:fillRect/>
                          </a:stretch>
                        </pic:blipFill>
                        <pic:spPr>
                          <a:xfrm>
                            <a:off x="0" y="0"/>
                            <a:ext cx="5607685" cy="7038975"/>
                          </a:xfrm>
                          <a:prstGeom prst="rect">
                            <a:avLst/>
                          </a:prstGeom>
                          <a:noFill/>
                          <a:ln>
                            <a:noFill/>
                          </a:ln>
                        </pic:spPr>
                      </pic:pic>
                    </a:graphicData>
                  </a:graphic>
                </wp:inline>
              </w:drawing>
            </w:r>
            <w:r>
              <w:drawing>
                <wp:inline distT="0" distB="0" distL="114300" distR="114300">
                  <wp:extent cx="5610860" cy="6851650"/>
                  <wp:effectExtent l="0" t="0" r="2540" b="6350"/>
                  <wp:docPr id="7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0"/>
                          <pic:cNvPicPr>
                            <a:picLocks noChangeAspect="1"/>
                          </pic:cNvPicPr>
                        </pic:nvPicPr>
                        <pic:blipFill>
                          <a:blip r:embed="rId34"/>
                          <a:stretch>
                            <a:fillRect/>
                          </a:stretch>
                        </pic:blipFill>
                        <pic:spPr>
                          <a:xfrm>
                            <a:off x="0" y="0"/>
                            <a:ext cx="5610860" cy="6851650"/>
                          </a:xfrm>
                          <a:prstGeom prst="rect">
                            <a:avLst/>
                          </a:prstGeom>
                          <a:noFill/>
                          <a:ln>
                            <a:noFill/>
                          </a:ln>
                        </pic:spPr>
                      </pic:pic>
                    </a:graphicData>
                  </a:graphic>
                </wp:inline>
              </w:drawing>
            </w:r>
            <w:r>
              <w:drawing>
                <wp:inline distT="0" distB="0" distL="114300" distR="114300">
                  <wp:extent cx="5607685" cy="7287260"/>
                  <wp:effectExtent l="0" t="0" r="5715" b="2540"/>
                  <wp:docPr id="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1"/>
                          <pic:cNvPicPr>
                            <a:picLocks noChangeAspect="1"/>
                          </pic:cNvPicPr>
                        </pic:nvPicPr>
                        <pic:blipFill>
                          <a:blip r:embed="rId35"/>
                          <a:stretch>
                            <a:fillRect/>
                          </a:stretch>
                        </pic:blipFill>
                        <pic:spPr>
                          <a:xfrm>
                            <a:off x="0" y="0"/>
                            <a:ext cx="5607685" cy="7287260"/>
                          </a:xfrm>
                          <a:prstGeom prst="rect">
                            <a:avLst/>
                          </a:prstGeom>
                          <a:noFill/>
                          <a:ln>
                            <a:noFill/>
                          </a:ln>
                        </pic:spPr>
                      </pic:pic>
                    </a:graphicData>
                  </a:graphic>
                </wp:inline>
              </w:drawing>
            </w:r>
            <w:r>
              <w:drawing>
                <wp:inline distT="0" distB="0" distL="114300" distR="114300">
                  <wp:extent cx="5612765" cy="6960235"/>
                  <wp:effectExtent l="0" t="0" r="635" b="12065"/>
                  <wp:docPr id="7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pic:cNvPicPr>
                            <a:picLocks noChangeAspect="1"/>
                          </pic:cNvPicPr>
                        </pic:nvPicPr>
                        <pic:blipFill>
                          <a:blip r:embed="rId36"/>
                          <a:stretch>
                            <a:fillRect/>
                          </a:stretch>
                        </pic:blipFill>
                        <pic:spPr>
                          <a:xfrm>
                            <a:off x="0" y="0"/>
                            <a:ext cx="5612765" cy="6960235"/>
                          </a:xfrm>
                          <a:prstGeom prst="rect">
                            <a:avLst/>
                          </a:prstGeom>
                          <a:noFill/>
                          <a:ln>
                            <a:noFill/>
                          </a:ln>
                        </pic:spPr>
                      </pic:pic>
                    </a:graphicData>
                  </a:graphic>
                </wp:inline>
              </w:drawing>
            </w:r>
            <w:r>
              <w:drawing>
                <wp:inline distT="0" distB="0" distL="114300" distR="114300">
                  <wp:extent cx="5614035" cy="6949440"/>
                  <wp:effectExtent l="0" t="0" r="12065" b="10160"/>
                  <wp:docPr id="7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3"/>
                          <pic:cNvPicPr>
                            <a:picLocks noChangeAspect="1"/>
                          </pic:cNvPicPr>
                        </pic:nvPicPr>
                        <pic:blipFill>
                          <a:blip r:embed="rId37"/>
                          <a:stretch>
                            <a:fillRect/>
                          </a:stretch>
                        </pic:blipFill>
                        <pic:spPr>
                          <a:xfrm>
                            <a:off x="0" y="0"/>
                            <a:ext cx="5614035" cy="6949440"/>
                          </a:xfrm>
                          <a:prstGeom prst="rect">
                            <a:avLst/>
                          </a:prstGeom>
                          <a:noFill/>
                          <a:ln>
                            <a:noFill/>
                          </a:ln>
                        </pic:spPr>
                      </pic:pic>
                    </a:graphicData>
                  </a:graphic>
                </wp:inline>
              </w:drawing>
            </w:r>
            <w:r>
              <w:drawing>
                <wp:inline distT="0" distB="0" distL="114300" distR="114300">
                  <wp:extent cx="5614670" cy="7052945"/>
                  <wp:effectExtent l="0" t="0" r="11430" b="8255"/>
                  <wp:docPr id="7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4"/>
                          <pic:cNvPicPr>
                            <a:picLocks noChangeAspect="1"/>
                          </pic:cNvPicPr>
                        </pic:nvPicPr>
                        <pic:blipFill>
                          <a:blip r:embed="rId38"/>
                          <a:stretch>
                            <a:fillRect/>
                          </a:stretch>
                        </pic:blipFill>
                        <pic:spPr>
                          <a:xfrm>
                            <a:off x="0" y="0"/>
                            <a:ext cx="5614670" cy="7052945"/>
                          </a:xfrm>
                          <a:prstGeom prst="rect">
                            <a:avLst/>
                          </a:prstGeom>
                          <a:noFill/>
                          <a:ln>
                            <a:noFill/>
                          </a:ln>
                        </pic:spPr>
                      </pic:pic>
                    </a:graphicData>
                  </a:graphic>
                </wp:inline>
              </w:drawing>
            </w:r>
            <w:r>
              <w:drawing>
                <wp:inline distT="0" distB="0" distL="114300" distR="114300">
                  <wp:extent cx="5613400" cy="7047865"/>
                  <wp:effectExtent l="0" t="0" r="0" b="635"/>
                  <wp:docPr id="7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5"/>
                          <pic:cNvPicPr>
                            <a:picLocks noChangeAspect="1"/>
                          </pic:cNvPicPr>
                        </pic:nvPicPr>
                        <pic:blipFill>
                          <a:blip r:embed="rId39"/>
                          <a:stretch>
                            <a:fillRect/>
                          </a:stretch>
                        </pic:blipFill>
                        <pic:spPr>
                          <a:xfrm>
                            <a:off x="0" y="0"/>
                            <a:ext cx="5613400" cy="7047865"/>
                          </a:xfrm>
                          <a:prstGeom prst="rect">
                            <a:avLst/>
                          </a:prstGeom>
                          <a:noFill/>
                          <a:ln>
                            <a:noFill/>
                          </a:ln>
                        </pic:spPr>
                      </pic:pic>
                    </a:graphicData>
                  </a:graphic>
                </wp:inline>
              </w:drawing>
            </w:r>
            <w:r>
              <w:drawing>
                <wp:inline distT="0" distB="0" distL="114300" distR="114300">
                  <wp:extent cx="5614670" cy="7052945"/>
                  <wp:effectExtent l="0" t="0" r="11430" b="8255"/>
                  <wp:docPr id="7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6"/>
                          <pic:cNvPicPr>
                            <a:picLocks noChangeAspect="1"/>
                          </pic:cNvPicPr>
                        </pic:nvPicPr>
                        <pic:blipFill>
                          <a:blip r:embed="rId40"/>
                          <a:stretch>
                            <a:fillRect/>
                          </a:stretch>
                        </pic:blipFill>
                        <pic:spPr>
                          <a:xfrm>
                            <a:off x="0" y="0"/>
                            <a:ext cx="5614670" cy="7052945"/>
                          </a:xfrm>
                          <a:prstGeom prst="rect">
                            <a:avLst/>
                          </a:prstGeom>
                          <a:noFill/>
                          <a:ln>
                            <a:noFill/>
                          </a:ln>
                        </pic:spPr>
                      </pic:pic>
                    </a:graphicData>
                  </a:graphic>
                </wp:inline>
              </w:drawing>
            </w:r>
          </w:p>
        </w:tc>
      </w:tr>
      <w:tr w14:paraId="0CD0E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3F3F5406">
            <w:pPr>
              <w:widowControl/>
              <w:jc w:val="left"/>
              <w:rPr>
                <w:rFonts w:ascii="仿宋" w:hAnsi="仿宋" w:eastAsia="仿宋" w:cs="仿宋"/>
                <w:sz w:val="28"/>
                <w:szCs w:val="28"/>
              </w:rPr>
            </w:pPr>
            <w:r>
              <w:rPr>
                <w:rFonts w:hint="eastAsia" w:ascii="仿宋" w:hAnsi="仿宋" w:eastAsia="仿宋" w:cs="仿宋"/>
                <w:sz w:val="28"/>
                <w:szCs w:val="28"/>
              </w:rPr>
              <w:t>其他佐证：（封（底）面/目录/证书/文件/照片/录用通知（需导师签字）等，以充分佐证成果情况）</w:t>
            </w:r>
          </w:p>
          <w:p w14:paraId="7B873388">
            <w:pPr>
              <w:widowControl/>
              <w:jc w:val="left"/>
              <w:rPr>
                <w:rFonts w:ascii="仿宋" w:hAnsi="仿宋" w:eastAsia="仿宋" w:cs="仿宋"/>
                <w:sz w:val="28"/>
                <w:szCs w:val="28"/>
              </w:rPr>
            </w:pPr>
            <w:r>
              <w:drawing>
                <wp:inline distT="0" distB="0" distL="114300" distR="114300">
                  <wp:extent cx="5599430" cy="3907790"/>
                  <wp:effectExtent l="0" t="0" r="1270" b="3810"/>
                  <wp:docPr id="8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1"/>
                          <pic:cNvPicPr>
                            <a:picLocks noChangeAspect="1"/>
                          </pic:cNvPicPr>
                        </pic:nvPicPr>
                        <pic:blipFill>
                          <a:blip r:embed="rId41"/>
                          <a:stretch>
                            <a:fillRect/>
                          </a:stretch>
                        </pic:blipFill>
                        <pic:spPr>
                          <a:xfrm>
                            <a:off x="0" y="0"/>
                            <a:ext cx="5599430" cy="3907790"/>
                          </a:xfrm>
                          <a:prstGeom prst="rect">
                            <a:avLst/>
                          </a:prstGeom>
                          <a:noFill/>
                          <a:ln>
                            <a:noFill/>
                          </a:ln>
                        </pic:spPr>
                      </pic:pic>
                    </a:graphicData>
                  </a:graphic>
                </wp:inline>
              </w:drawing>
            </w:r>
          </w:p>
        </w:tc>
      </w:tr>
    </w:tbl>
    <w:p w14:paraId="08A2B03D">
      <w:pPr>
        <w:rPr>
          <w:rFonts w:ascii="仿宋" w:hAnsi="仿宋" w:eastAsia="仿宋" w:cs="仿宋"/>
          <w:sz w:val="28"/>
          <w:szCs w:val="28"/>
        </w:rPr>
      </w:pPr>
      <w:r>
        <w:rPr>
          <w:rFonts w:ascii="仿宋" w:hAnsi="仿宋" w:eastAsia="仿宋" w:cs="仿宋"/>
          <w:sz w:val="28"/>
          <w:szCs w:val="28"/>
        </w:rPr>
        <w:br w:type="page"/>
      </w:r>
    </w:p>
    <w:p w14:paraId="4562B78D">
      <w:pPr>
        <w:rPr>
          <w:rFonts w:ascii="仿宋" w:hAnsi="仿宋" w:eastAsia="仿宋" w:cs="仿宋"/>
          <w:sz w:val="28"/>
          <w:szCs w:val="28"/>
        </w:rPr>
        <w:sectPr>
          <w:pgSz w:w="11906" w:h="16838"/>
          <w:pgMar w:top="2098" w:right="1474" w:bottom="992" w:left="1588" w:header="0" w:footer="850" w:gutter="0"/>
          <w:cols w:space="425" w:num="1"/>
          <w:docGrid w:type="lines" w:linePitch="312" w:charSpace="0"/>
        </w:sectPr>
      </w:pPr>
    </w:p>
    <w:p w14:paraId="4478A601">
      <w:pPr>
        <w:rPr>
          <w:rFonts w:ascii="仿宋" w:hAnsi="仿宋" w:eastAsia="仿宋" w:cs="仿宋"/>
          <w:sz w:val="28"/>
          <w:szCs w:val="28"/>
        </w:rPr>
      </w:pPr>
      <w:r>
        <w:rPr>
          <w:rFonts w:hint="eastAsia" w:ascii="仿宋" w:hAnsi="仿宋" w:eastAsia="仿宋" w:cs="仿宋"/>
          <w:sz w:val="28"/>
          <w:szCs w:val="28"/>
        </w:rPr>
        <w:t>1.4 代表性学术成果4</w:t>
      </w:r>
      <w:r>
        <w:rPr>
          <w:rFonts w:hint="eastAsia" w:ascii="仿宋" w:hAnsi="仿宋" w:eastAsia="仿宋" w:cs="仿宋"/>
          <w:color w:val="0070C0"/>
          <w:sz w:val="28"/>
          <w:szCs w:val="28"/>
        </w:rPr>
        <w:t>（可加页）</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B949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3854AD4">
            <w:pPr>
              <w:widowControl/>
              <w:adjustRightInd w:val="0"/>
              <w:snapToGrid w:val="0"/>
              <w:spacing w:line="288" w:lineRule="auto"/>
              <w:jc w:val="left"/>
              <w:rPr>
                <w:rFonts w:ascii="仿宋" w:hAnsi="仿宋" w:eastAsia="仿宋" w:cs="仿宋"/>
                <w:sz w:val="28"/>
                <w:szCs w:val="28"/>
              </w:rPr>
            </w:pPr>
            <w:r>
              <w:rPr>
                <w:rFonts w:hint="eastAsia" w:eastAsia="仿宋_GB2312"/>
                <w:color w:val="0070C0"/>
                <w:sz w:val="28"/>
                <w:szCs w:val="28"/>
              </w:rPr>
              <w:t>【学术论文】TDCL: Dense Semantic Contrastive Learning for Vision-Language Tracking. ECAI 2024: 443-450</w:t>
            </w:r>
            <w:r>
              <w:rPr>
                <w:rFonts w:eastAsia="仿宋_GB2312"/>
                <w:color w:val="0070C0"/>
                <w:sz w:val="28"/>
                <w:szCs w:val="28"/>
              </w:rPr>
              <w:t>）</w:t>
            </w:r>
          </w:p>
        </w:tc>
      </w:tr>
      <w:tr w14:paraId="6E651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363D72AD">
            <w:pPr>
              <w:widowControl/>
              <w:jc w:val="left"/>
              <w:rPr>
                <w:rFonts w:hint="eastAsia" w:ascii="仿宋" w:hAnsi="仿宋" w:eastAsia="仿宋" w:cs="仿宋"/>
                <w:sz w:val="28"/>
                <w:szCs w:val="28"/>
              </w:rPr>
            </w:pPr>
            <w:r>
              <w:rPr>
                <w:rFonts w:hint="eastAsia" w:ascii="仿宋" w:hAnsi="仿宋" w:eastAsia="仿宋" w:cs="仿宋"/>
                <w:sz w:val="28"/>
                <w:szCs w:val="28"/>
              </w:rPr>
              <w:t>申请人的贡献：这项工作针对传统单目标跟踪任务中的语义缺失问题，提出了一种融合视觉与语言信息的全新方法。以往的视觉-语言跟踪方法多依赖于文本的全局表示，忽略了文本描述与目标外观之间的细粒度关联。为此，本文引入了双向交叉注意力模块，用于挖掘语言与视觉特征之间的细粒度关联，并进一步将其映射为密集语义表示以实现精确对齐。为增强搜索区域与语言描述之间的语义一致性，本文提出了密集语义对比学习损失（Dense Semantic Contrastive Loss），有效缓解了文本与图像模态之间的语义鸿沟，实现了密集层面的跨模态对齐。在TNL2K、OTB99-LANG等包含自然语言描述的跟踪数据集上，本方法取得了显著的性能提升，展示了在单目标跟踪任务中跨模态语义建模的创新思路与良好前景。</w:t>
            </w:r>
          </w:p>
        </w:tc>
      </w:tr>
      <w:tr w14:paraId="32CE3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36DF3197">
            <w:pPr>
              <w:widowControl/>
              <w:jc w:val="left"/>
              <w:rPr>
                <w:rFonts w:ascii="仿宋" w:hAnsi="仿宋" w:eastAsia="仿宋" w:cs="仿宋"/>
                <w:sz w:val="28"/>
                <w:szCs w:val="28"/>
              </w:rPr>
            </w:pPr>
            <w:r>
              <w:rPr>
                <w:rFonts w:hint="eastAsia" w:ascii="仿宋" w:hAnsi="仿宋" w:eastAsia="仿宋" w:cs="仿宋"/>
                <w:sz w:val="28"/>
                <w:szCs w:val="28"/>
              </w:rPr>
              <w:t>全文：</w:t>
            </w:r>
            <w:r>
              <w:drawing>
                <wp:inline distT="0" distB="0" distL="114300" distR="114300">
                  <wp:extent cx="5450840" cy="7496810"/>
                  <wp:effectExtent l="0" t="0" r="0" b="8890"/>
                  <wp:docPr id="6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3"/>
                          <pic:cNvPicPr>
                            <a:picLocks noChangeAspect="1"/>
                          </pic:cNvPicPr>
                        </pic:nvPicPr>
                        <pic:blipFill>
                          <a:blip r:embed="rId42"/>
                          <a:stretch>
                            <a:fillRect/>
                          </a:stretch>
                        </pic:blipFill>
                        <pic:spPr>
                          <a:xfrm>
                            <a:off x="0" y="0"/>
                            <a:ext cx="5453411" cy="7499808"/>
                          </a:xfrm>
                          <a:prstGeom prst="rect">
                            <a:avLst/>
                          </a:prstGeom>
                          <a:noFill/>
                          <a:ln>
                            <a:noFill/>
                          </a:ln>
                        </pic:spPr>
                      </pic:pic>
                    </a:graphicData>
                  </a:graphic>
                </wp:inline>
              </w:drawing>
            </w:r>
          </w:p>
          <w:p w14:paraId="2B7E41B4">
            <w:pPr>
              <w:widowControl/>
              <w:jc w:val="left"/>
              <w:rPr>
                <w:rFonts w:ascii="仿宋" w:hAnsi="仿宋" w:eastAsia="仿宋" w:cs="仿宋"/>
                <w:sz w:val="28"/>
                <w:szCs w:val="28"/>
              </w:rPr>
            </w:pPr>
            <w:r>
              <w:drawing>
                <wp:inline distT="0" distB="0" distL="114300" distR="114300">
                  <wp:extent cx="5598795" cy="7825740"/>
                  <wp:effectExtent l="0" t="0" r="1905" b="381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43"/>
                          <a:stretch>
                            <a:fillRect/>
                          </a:stretch>
                        </pic:blipFill>
                        <pic:spPr>
                          <a:xfrm>
                            <a:off x="0" y="0"/>
                            <a:ext cx="5600528" cy="7827957"/>
                          </a:xfrm>
                          <a:prstGeom prst="rect">
                            <a:avLst/>
                          </a:prstGeom>
                          <a:noFill/>
                          <a:ln>
                            <a:noFill/>
                          </a:ln>
                        </pic:spPr>
                      </pic:pic>
                    </a:graphicData>
                  </a:graphic>
                </wp:inline>
              </w:drawing>
            </w:r>
            <w:r>
              <w:drawing>
                <wp:inline distT="0" distB="0" distL="114300" distR="114300">
                  <wp:extent cx="5457825" cy="7665085"/>
                  <wp:effectExtent l="0" t="0" r="9525"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44"/>
                          <a:stretch>
                            <a:fillRect/>
                          </a:stretch>
                        </pic:blipFill>
                        <pic:spPr>
                          <a:xfrm>
                            <a:off x="0" y="0"/>
                            <a:ext cx="5460610" cy="7668378"/>
                          </a:xfrm>
                          <a:prstGeom prst="rect">
                            <a:avLst/>
                          </a:prstGeom>
                          <a:noFill/>
                          <a:ln>
                            <a:noFill/>
                          </a:ln>
                        </pic:spPr>
                      </pic:pic>
                    </a:graphicData>
                  </a:graphic>
                </wp:inline>
              </w:drawing>
            </w:r>
            <w:r>
              <w:drawing>
                <wp:inline distT="0" distB="0" distL="114300" distR="114300">
                  <wp:extent cx="5577840" cy="7658735"/>
                  <wp:effectExtent l="0" t="0" r="3810" b="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45"/>
                          <a:stretch>
                            <a:fillRect/>
                          </a:stretch>
                        </pic:blipFill>
                        <pic:spPr>
                          <a:xfrm>
                            <a:off x="0" y="0"/>
                            <a:ext cx="5578708" cy="7659927"/>
                          </a:xfrm>
                          <a:prstGeom prst="rect">
                            <a:avLst/>
                          </a:prstGeom>
                          <a:noFill/>
                          <a:ln>
                            <a:noFill/>
                          </a:ln>
                        </pic:spPr>
                      </pic:pic>
                    </a:graphicData>
                  </a:graphic>
                </wp:inline>
              </w:drawing>
            </w:r>
            <w:r>
              <w:drawing>
                <wp:inline distT="0" distB="0" distL="114300" distR="114300">
                  <wp:extent cx="5772150" cy="7557135"/>
                  <wp:effectExtent l="0" t="0" r="0" b="5715"/>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46"/>
                          <a:stretch>
                            <a:fillRect/>
                          </a:stretch>
                        </pic:blipFill>
                        <pic:spPr>
                          <a:xfrm>
                            <a:off x="0" y="0"/>
                            <a:ext cx="5772150" cy="7557135"/>
                          </a:xfrm>
                          <a:prstGeom prst="rect">
                            <a:avLst/>
                          </a:prstGeom>
                          <a:noFill/>
                          <a:ln>
                            <a:noFill/>
                          </a:ln>
                        </pic:spPr>
                      </pic:pic>
                    </a:graphicData>
                  </a:graphic>
                </wp:inline>
              </w:drawing>
            </w:r>
            <w:r>
              <w:drawing>
                <wp:inline distT="0" distB="0" distL="114300" distR="114300">
                  <wp:extent cx="5577840" cy="7536180"/>
                  <wp:effectExtent l="0" t="0" r="3810" b="762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47"/>
                          <a:stretch>
                            <a:fillRect/>
                          </a:stretch>
                        </pic:blipFill>
                        <pic:spPr>
                          <a:xfrm>
                            <a:off x="0" y="0"/>
                            <a:ext cx="5578761" cy="7537424"/>
                          </a:xfrm>
                          <a:prstGeom prst="rect">
                            <a:avLst/>
                          </a:prstGeom>
                          <a:noFill/>
                          <a:ln>
                            <a:noFill/>
                          </a:ln>
                        </pic:spPr>
                      </pic:pic>
                    </a:graphicData>
                  </a:graphic>
                </wp:inline>
              </w:drawing>
            </w:r>
            <w:r>
              <w:drawing>
                <wp:inline distT="0" distB="0" distL="114300" distR="114300">
                  <wp:extent cx="5810250" cy="7411720"/>
                  <wp:effectExtent l="0" t="0" r="0" b="8255"/>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48"/>
                          <a:stretch>
                            <a:fillRect/>
                          </a:stretch>
                        </pic:blipFill>
                        <pic:spPr>
                          <a:xfrm>
                            <a:off x="0" y="0"/>
                            <a:ext cx="5810250" cy="7411720"/>
                          </a:xfrm>
                          <a:prstGeom prst="rect">
                            <a:avLst/>
                          </a:prstGeom>
                          <a:noFill/>
                          <a:ln>
                            <a:noFill/>
                          </a:ln>
                        </pic:spPr>
                      </pic:pic>
                    </a:graphicData>
                  </a:graphic>
                </wp:inline>
              </w:drawing>
            </w:r>
            <w:r>
              <w:drawing>
                <wp:inline distT="0" distB="0" distL="114300" distR="114300">
                  <wp:extent cx="5566410" cy="7442200"/>
                  <wp:effectExtent l="0" t="0" r="5715" b="635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49"/>
                          <a:stretch>
                            <a:fillRect/>
                          </a:stretch>
                        </pic:blipFill>
                        <pic:spPr>
                          <a:xfrm>
                            <a:off x="0" y="0"/>
                            <a:ext cx="5566410" cy="7442200"/>
                          </a:xfrm>
                          <a:prstGeom prst="rect">
                            <a:avLst/>
                          </a:prstGeom>
                          <a:noFill/>
                          <a:ln>
                            <a:noFill/>
                          </a:ln>
                        </pic:spPr>
                      </pic:pic>
                    </a:graphicData>
                  </a:graphic>
                </wp:inline>
              </w:drawing>
            </w:r>
          </w:p>
          <w:p w14:paraId="26669C46">
            <w:pPr>
              <w:widowControl/>
              <w:jc w:val="left"/>
              <w:rPr>
                <w:rFonts w:ascii="仿宋" w:hAnsi="仿宋" w:eastAsia="仿宋" w:cs="仿宋"/>
                <w:sz w:val="28"/>
                <w:szCs w:val="28"/>
              </w:rPr>
            </w:pPr>
          </w:p>
          <w:p w14:paraId="4985F329">
            <w:pPr>
              <w:widowControl/>
              <w:jc w:val="left"/>
              <w:rPr>
                <w:rFonts w:ascii="仿宋" w:hAnsi="仿宋" w:eastAsia="仿宋" w:cs="仿宋"/>
                <w:sz w:val="28"/>
                <w:szCs w:val="28"/>
              </w:rPr>
            </w:pPr>
          </w:p>
        </w:tc>
      </w:tr>
      <w:tr w14:paraId="48D77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2CCF208F">
            <w:pPr>
              <w:widowControl/>
              <w:jc w:val="left"/>
              <w:rPr>
                <w:rFonts w:ascii="仿宋" w:hAnsi="仿宋" w:eastAsia="仿宋" w:cs="仿宋"/>
                <w:sz w:val="28"/>
                <w:szCs w:val="28"/>
              </w:rPr>
            </w:pPr>
            <w:r>
              <w:rPr>
                <w:rFonts w:hint="eastAsia" w:ascii="仿宋" w:hAnsi="仿宋" w:eastAsia="仿宋" w:cs="仿宋"/>
                <w:sz w:val="28"/>
                <w:szCs w:val="28"/>
              </w:rPr>
              <w:t>其他佐证：（封（底）面/目录/证书/文件/照片等，以充分佐证成果情况）</w:t>
            </w:r>
          </w:p>
          <w:p w14:paraId="2120D85B">
            <w:pPr>
              <w:widowControl/>
              <w:jc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3649980" cy="3915410"/>
                  <wp:effectExtent l="0" t="0" r="7620" b="8890"/>
                  <wp:docPr id="48" name="图片 48" descr="6557d741cd599ab12ac34bf358051b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6557d741cd599ab12ac34bf358051bee"/>
                          <pic:cNvPicPr>
                            <a:picLocks noChangeAspect="1"/>
                          </pic:cNvPicPr>
                        </pic:nvPicPr>
                        <pic:blipFill>
                          <a:blip r:embed="rId50"/>
                          <a:stretch>
                            <a:fillRect/>
                          </a:stretch>
                        </pic:blipFill>
                        <pic:spPr>
                          <a:xfrm>
                            <a:off x="0" y="0"/>
                            <a:ext cx="3679329" cy="3946483"/>
                          </a:xfrm>
                          <a:prstGeom prst="rect">
                            <a:avLst/>
                          </a:prstGeom>
                        </pic:spPr>
                      </pic:pic>
                    </a:graphicData>
                  </a:graphic>
                </wp:inline>
              </w:drawing>
            </w:r>
          </w:p>
          <w:p w14:paraId="0418DCB3">
            <w:pPr>
              <w:widowControl/>
              <w:jc w:val="center"/>
              <w:rPr>
                <w:rFonts w:ascii="仿宋" w:hAnsi="仿宋" w:eastAsia="仿宋" w:cs="仿宋"/>
                <w:sz w:val="28"/>
                <w:szCs w:val="28"/>
              </w:rPr>
            </w:pPr>
            <w:r>
              <w:drawing>
                <wp:inline distT="0" distB="0" distL="114300" distR="114300">
                  <wp:extent cx="5134610" cy="3656330"/>
                  <wp:effectExtent l="0" t="0" r="8890" b="127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51"/>
                          <a:stretch>
                            <a:fillRect/>
                          </a:stretch>
                        </pic:blipFill>
                        <pic:spPr>
                          <a:xfrm>
                            <a:off x="0" y="0"/>
                            <a:ext cx="5170444" cy="3682064"/>
                          </a:xfrm>
                          <a:prstGeom prst="rect">
                            <a:avLst/>
                          </a:prstGeom>
                          <a:noFill/>
                          <a:ln>
                            <a:noFill/>
                          </a:ln>
                        </pic:spPr>
                      </pic:pic>
                    </a:graphicData>
                  </a:graphic>
                </wp:inline>
              </w:drawing>
            </w:r>
          </w:p>
        </w:tc>
      </w:tr>
    </w:tbl>
    <w:p w14:paraId="2DE7764B">
      <w:pPr>
        <w:widowControl/>
        <w:jc w:val="left"/>
        <w:rPr>
          <w:rFonts w:ascii="仿宋" w:hAnsi="仿宋" w:eastAsia="仿宋" w:cs="仿宋"/>
          <w:sz w:val="28"/>
          <w:szCs w:val="28"/>
        </w:rPr>
        <w:sectPr>
          <w:pgSz w:w="11906" w:h="16838"/>
          <w:pgMar w:top="2098" w:right="1474" w:bottom="992" w:left="1588" w:header="0" w:footer="850" w:gutter="0"/>
          <w:cols w:space="425" w:num="1"/>
          <w:docGrid w:type="lines" w:linePitch="312" w:charSpace="0"/>
        </w:sectPr>
      </w:pPr>
    </w:p>
    <w:p w14:paraId="62468299">
      <w:pPr>
        <w:rPr>
          <w:rFonts w:ascii="仿宋" w:hAnsi="仿宋" w:eastAsia="仿宋" w:cs="仿宋"/>
          <w:sz w:val="28"/>
          <w:szCs w:val="28"/>
        </w:rPr>
      </w:pPr>
      <w:r>
        <w:rPr>
          <w:rFonts w:hint="eastAsia" w:ascii="仿宋" w:hAnsi="仿宋" w:eastAsia="仿宋" w:cs="仿宋"/>
          <w:sz w:val="28"/>
          <w:szCs w:val="28"/>
        </w:rPr>
        <w:t>1.5 代表性学术成果5</w:t>
      </w:r>
      <w:r>
        <w:rPr>
          <w:rFonts w:hint="eastAsia" w:ascii="仿宋" w:hAnsi="仿宋" w:eastAsia="仿宋" w:cs="仿宋"/>
          <w:color w:val="0070C0"/>
          <w:sz w:val="28"/>
          <w:szCs w:val="28"/>
        </w:rPr>
        <w:t>（可加页）</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D9D2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460D0C49">
            <w:pPr>
              <w:widowControl/>
              <w:adjustRightInd w:val="0"/>
              <w:snapToGrid w:val="0"/>
              <w:spacing w:line="288" w:lineRule="auto"/>
              <w:jc w:val="left"/>
              <w:rPr>
                <w:rFonts w:ascii="仿宋" w:hAnsi="仿宋" w:eastAsia="仿宋" w:cs="仿宋"/>
                <w:sz w:val="28"/>
                <w:szCs w:val="28"/>
              </w:rPr>
            </w:pPr>
            <w:r>
              <w:rPr>
                <w:rFonts w:hint="eastAsia" w:eastAsia="仿宋_GB2312"/>
                <w:color w:val="0070C0"/>
                <w:sz w:val="28"/>
                <w:szCs w:val="28"/>
              </w:rPr>
              <w:t>【发明专利】一种基于扩散模型先验的入射场生成单目相机校准方法(2024).</w:t>
            </w:r>
          </w:p>
        </w:tc>
      </w:tr>
      <w:tr w14:paraId="77C81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118D60D2">
            <w:pPr>
              <w:widowControl/>
              <w:jc w:val="left"/>
              <w:rPr>
                <w:rFonts w:ascii="仿宋" w:hAnsi="仿宋" w:eastAsia="仿宋" w:cs="仿宋"/>
                <w:sz w:val="28"/>
                <w:szCs w:val="28"/>
              </w:rPr>
            </w:pPr>
            <w:r>
              <w:rPr>
                <w:rFonts w:hint="eastAsia" w:ascii="仿宋" w:hAnsi="仿宋" w:eastAsia="仿宋" w:cs="仿宋"/>
                <w:sz w:val="28"/>
                <w:szCs w:val="28"/>
              </w:rPr>
              <w:t>申请人的贡献：申请人提出了一种基于扩散模型的单目相机内参估计方法，将传统的4自由度内参回归问题重新表述为密集入射图生成任务，充分利用预训练扩散模型在多样视觉信息建模方面的优势。通过引入深度图联合预测以提供几何先验，并在推理阶段采用非学习的RANSAC方法从入射图中回推相机内参，显著提升了估计精度。</w:t>
            </w:r>
          </w:p>
        </w:tc>
      </w:tr>
      <w:tr w14:paraId="0BDDC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8" w:hRule="atLeast"/>
        </w:trPr>
        <w:tc>
          <w:tcPr>
            <w:tcW w:w="9060" w:type="dxa"/>
          </w:tcPr>
          <w:p w14:paraId="6694F2F1">
            <w:pPr>
              <w:widowControl/>
              <w:jc w:val="left"/>
              <w:rPr>
                <w:rFonts w:ascii="仿宋" w:hAnsi="仿宋" w:eastAsia="仿宋" w:cs="仿宋"/>
                <w:sz w:val="28"/>
                <w:szCs w:val="28"/>
              </w:rPr>
            </w:pPr>
            <w:r>
              <w:rPr>
                <w:rFonts w:hint="eastAsia" w:ascii="仿宋" w:hAnsi="仿宋" w:eastAsia="仿宋" w:cs="仿宋"/>
                <w:sz w:val="28"/>
                <w:szCs w:val="28"/>
              </w:rPr>
              <w:t>全文：</w:t>
            </w:r>
          </w:p>
          <w:p w14:paraId="5124A81D">
            <w:pPr>
              <w:widowControl/>
              <w:jc w:val="center"/>
              <w:rPr>
                <w:rFonts w:ascii="仿宋" w:hAnsi="仿宋" w:eastAsia="仿宋" w:cs="仿宋"/>
                <w:sz w:val="28"/>
                <w:szCs w:val="28"/>
              </w:rPr>
            </w:pPr>
            <w:r>
              <w:drawing>
                <wp:inline distT="0" distB="0" distL="114300" distR="114300">
                  <wp:extent cx="4150995" cy="5099050"/>
                  <wp:effectExtent l="0" t="0" r="1905" b="6350"/>
                  <wp:docPr id="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pic:cNvPicPr>
                            <a:picLocks noChangeAspect="1"/>
                          </pic:cNvPicPr>
                        </pic:nvPicPr>
                        <pic:blipFill>
                          <a:blip r:embed="rId52"/>
                          <a:stretch>
                            <a:fillRect/>
                          </a:stretch>
                        </pic:blipFill>
                        <pic:spPr>
                          <a:xfrm>
                            <a:off x="0" y="0"/>
                            <a:ext cx="4155865" cy="5104493"/>
                          </a:xfrm>
                          <a:prstGeom prst="rect">
                            <a:avLst/>
                          </a:prstGeom>
                          <a:noFill/>
                          <a:ln>
                            <a:noFill/>
                          </a:ln>
                        </pic:spPr>
                      </pic:pic>
                    </a:graphicData>
                  </a:graphic>
                </wp:inline>
              </w:drawing>
            </w:r>
          </w:p>
          <w:p w14:paraId="0C2113A3">
            <w:pPr>
              <w:widowControl/>
              <w:jc w:val="left"/>
              <w:rPr>
                <w:rFonts w:ascii="仿宋" w:hAnsi="仿宋" w:eastAsia="仿宋" w:cs="仿宋"/>
                <w:sz w:val="28"/>
                <w:szCs w:val="28"/>
              </w:rPr>
            </w:pPr>
            <w:r>
              <w:drawing>
                <wp:inline distT="0" distB="0" distL="114300" distR="114300">
                  <wp:extent cx="5379085" cy="7884795"/>
                  <wp:effectExtent l="0" t="0" r="0" b="190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53"/>
                          <a:stretch>
                            <a:fillRect/>
                          </a:stretch>
                        </pic:blipFill>
                        <pic:spPr>
                          <a:xfrm>
                            <a:off x="0" y="0"/>
                            <a:ext cx="5398476" cy="7913085"/>
                          </a:xfrm>
                          <a:prstGeom prst="rect">
                            <a:avLst/>
                          </a:prstGeom>
                          <a:noFill/>
                          <a:ln>
                            <a:noFill/>
                          </a:ln>
                        </pic:spPr>
                      </pic:pic>
                    </a:graphicData>
                  </a:graphic>
                </wp:inline>
              </w:drawing>
            </w:r>
          </w:p>
          <w:p w14:paraId="6BFB183F">
            <w:pPr>
              <w:widowControl/>
              <w:jc w:val="left"/>
              <w:rPr>
                <w:rFonts w:ascii="仿宋" w:hAnsi="仿宋" w:eastAsia="仿宋" w:cs="仿宋"/>
                <w:sz w:val="28"/>
                <w:szCs w:val="28"/>
              </w:rPr>
            </w:pPr>
            <w:r>
              <w:drawing>
                <wp:inline distT="0" distB="0" distL="114300" distR="114300">
                  <wp:extent cx="5386070" cy="7965440"/>
                  <wp:effectExtent l="0" t="0" r="5080" b="698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54"/>
                          <a:stretch>
                            <a:fillRect/>
                          </a:stretch>
                        </pic:blipFill>
                        <pic:spPr>
                          <a:xfrm>
                            <a:off x="0" y="0"/>
                            <a:ext cx="5386070" cy="7965440"/>
                          </a:xfrm>
                          <a:prstGeom prst="rect">
                            <a:avLst/>
                          </a:prstGeom>
                          <a:noFill/>
                          <a:ln>
                            <a:noFill/>
                          </a:ln>
                        </pic:spPr>
                      </pic:pic>
                    </a:graphicData>
                  </a:graphic>
                </wp:inline>
              </w:drawing>
            </w:r>
          </w:p>
          <w:p w14:paraId="1ADE2665">
            <w:pPr>
              <w:widowControl/>
              <w:jc w:val="left"/>
              <w:rPr>
                <w:rFonts w:ascii="仿宋" w:hAnsi="仿宋" w:eastAsia="仿宋" w:cs="仿宋"/>
                <w:sz w:val="28"/>
                <w:szCs w:val="28"/>
              </w:rPr>
            </w:pPr>
            <w:r>
              <w:drawing>
                <wp:inline distT="0" distB="0" distL="114300" distR="114300">
                  <wp:extent cx="5567680" cy="8018145"/>
                  <wp:effectExtent l="0" t="0" r="4445" b="190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55"/>
                          <a:stretch>
                            <a:fillRect/>
                          </a:stretch>
                        </pic:blipFill>
                        <pic:spPr>
                          <a:xfrm>
                            <a:off x="0" y="0"/>
                            <a:ext cx="5567680" cy="8018145"/>
                          </a:xfrm>
                          <a:prstGeom prst="rect">
                            <a:avLst/>
                          </a:prstGeom>
                          <a:noFill/>
                          <a:ln>
                            <a:noFill/>
                          </a:ln>
                        </pic:spPr>
                      </pic:pic>
                    </a:graphicData>
                  </a:graphic>
                </wp:inline>
              </w:drawing>
            </w:r>
          </w:p>
          <w:p w14:paraId="5773ADC2">
            <w:pPr>
              <w:widowControl/>
              <w:jc w:val="left"/>
              <w:rPr>
                <w:rFonts w:ascii="仿宋" w:hAnsi="仿宋" w:eastAsia="仿宋" w:cs="仿宋"/>
                <w:sz w:val="28"/>
                <w:szCs w:val="28"/>
              </w:rPr>
            </w:pPr>
            <w:r>
              <w:drawing>
                <wp:inline distT="0" distB="0" distL="114300" distR="114300">
                  <wp:extent cx="5338445" cy="8065135"/>
                  <wp:effectExtent l="0" t="0" r="5080" b="254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56"/>
                          <a:stretch>
                            <a:fillRect/>
                          </a:stretch>
                        </pic:blipFill>
                        <pic:spPr>
                          <a:xfrm>
                            <a:off x="0" y="0"/>
                            <a:ext cx="5338445" cy="8065135"/>
                          </a:xfrm>
                          <a:prstGeom prst="rect">
                            <a:avLst/>
                          </a:prstGeom>
                          <a:noFill/>
                          <a:ln>
                            <a:noFill/>
                          </a:ln>
                        </pic:spPr>
                      </pic:pic>
                    </a:graphicData>
                  </a:graphic>
                </wp:inline>
              </w:drawing>
            </w:r>
            <w:r>
              <w:drawing>
                <wp:inline distT="0" distB="0" distL="114300" distR="114300">
                  <wp:extent cx="5739130" cy="8820785"/>
                  <wp:effectExtent l="0" t="0" r="4445" b="8890"/>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57"/>
                          <a:stretch>
                            <a:fillRect/>
                          </a:stretch>
                        </pic:blipFill>
                        <pic:spPr>
                          <a:xfrm>
                            <a:off x="0" y="0"/>
                            <a:ext cx="5739130" cy="8820785"/>
                          </a:xfrm>
                          <a:prstGeom prst="rect">
                            <a:avLst/>
                          </a:prstGeom>
                          <a:noFill/>
                          <a:ln>
                            <a:noFill/>
                          </a:ln>
                        </pic:spPr>
                      </pic:pic>
                    </a:graphicData>
                  </a:graphic>
                </wp:inline>
              </w:drawing>
            </w:r>
            <w:r>
              <w:drawing>
                <wp:inline distT="0" distB="0" distL="114300" distR="114300">
                  <wp:extent cx="5741670" cy="7990205"/>
                  <wp:effectExtent l="0" t="0" r="0"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58"/>
                          <a:stretch>
                            <a:fillRect/>
                          </a:stretch>
                        </pic:blipFill>
                        <pic:spPr>
                          <a:xfrm>
                            <a:off x="0" y="0"/>
                            <a:ext cx="5771231" cy="8031533"/>
                          </a:xfrm>
                          <a:prstGeom prst="rect">
                            <a:avLst/>
                          </a:prstGeom>
                          <a:noFill/>
                          <a:ln>
                            <a:noFill/>
                          </a:ln>
                        </pic:spPr>
                      </pic:pic>
                    </a:graphicData>
                  </a:graphic>
                </wp:inline>
              </w:drawing>
            </w:r>
            <w:r>
              <w:drawing>
                <wp:inline distT="0" distB="0" distL="114300" distR="114300">
                  <wp:extent cx="5380990" cy="8028940"/>
                  <wp:effectExtent l="0" t="0" r="635" b="635"/>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59"/>
                          <a:stretch>
                            <a:fillRect/>
                          </a:stretch>
                        </pic:blipFill>
                        <pic:spPr>
                          <a:xfrm>
                            <a:off x="0" y="0"/>
                            <a:ext cx="5380990" cy="8028940"/>
                          </a:xfrm>
                          <a:prstGeom prst="rect">
                            <a:avLst/>
                          </a:prstGeom>
                          <a:noFill/>
                          <a:ln>
                            <a:noFill/>
                          </a:ln>
                        </pic:spPr>
                      </pic:pic>
                    </a:graphicData>
                  </a:graphic>
                </wp:inline>
              </w:drawing>
            </w:r>
            <w:r>
              <w:drawing>
                <wp:inline distT="0" distB="0" distL="114300" distR="114300">
                  <wp:extent cx="5834380" cy="7969250"/>
                  <wp:effectExtent l="0" t="0" r="0" b="0"/>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60"/>
                          <a:stretch>
                            <a:fillRect/>
                          </a:stretch>
                        </pic:blipFill>
                        <pic:spPr>
                          <a:xfrm>
                            <a:off x="0" y="0"/>
                            <a:ext cx="5837580" cy="7973719"/>
                          </a:xfrm>
                          <a:prstGeom prst="rect">
                            <a:avLst/>
                          </a:prstGeom>
                          <a:noFill/>
                          <a:ln>
                            <a:noFill/>
                          </a:ln>
                        </pic:spPr>
                      </pic:pic>
                    </a:graphicData>
                  </a:graphic>
                </wp:inline>
              </w:drawing>
            </w:r>
            <w:r>
              <w:drawing>
                <wp:inline distT="0" distB="0" distL="114300" distR="114300">
                  <wp:extent cx="5334635" cy="8126730"/>
                  <wp:effectExtent l="0" t="0" r="8890" b="762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61"/>
                          <a:stretch>
                            <a:fillRect/>
                          </a:stretch>
                        </pic:blipFill>
                        <pic:spPr>
                          <a:xfrm>
                            <a:off x="0" y="0"/>
                            <a:ext cx="5334635" cy="8126730"/>
                          </a:xfrm>
                          <a:prstGeom prst="rect">
                            <a:avLst/>
                          </a:prstGeom>
                          <a:noFill/>
                          <a:ln>
                            <a:noFill/>
                          </a:ln>
                        </pic:spPr>
                      </pic:pic>
                    </a:graphicData>
                  </a:graphic>
                </wp:inline>
              </w:drawing>
            </w:r>
            <w:r>
              <w:drawing>
                <wp:inline distT="0" distB="0" distL="114300" distR="114300">
                  <wp:extent cx="5379085" cy="7722870"/>
                  <wp:effectExtent l="0" t="0" r="0"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62"/>
                          <a:stretch>
                            <a:fillRect/>
                          </a:stretch>
                        </pic:blipFill>
                        <pic:spPr>
                          <a:xfrm>
                            <a:off x="0" y="0"/>
                            <a:ext cx="5381901" cy="7726454"/>
                          </a:xfrm>
                          <a:prstGeom prst="rect">
                            <a:avLst/>
                          </a:prstGeom>
                          <a:noFill/>
                          <a:ln>
                            <a:noFill/>
                          </a:ln>
                        </pic:spPr>
                      </pic:pic>
                    </a:graphicData>
                  </a:graphic>
                </wp:inline>
              </w:drawing>
            </w:r>
          </w:p>
        </w:tc>
      </w:tr>
      <w:tr w14:paraId="00165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561E23A4">
            <w:pPr>
              <w:widowControl/>
              <w:jc w:val="left"/>
              <w:rPr>
                <w:rFonts w:ascii="仿宋" w:hAnsi="仿宋" w:eastAsia="仿宋" w:cs="仿宋"/>
                <w:sz w:val="28"/>
                <w:szCs w:val="28"/>
              </w:rPr>
            </w:pPr>
            <w:r>
              <w:rPr>
                <w:rFonts w:hint="eastAsia" w:ascii="仿宋" w:hAnsi="仿宋" w:eastAsia="仿宋" w:cs="仿宋"/>
                <w:sz w:val="28"/>
                <w:szCs w:val="28"/>
              </w:rPr>
              <w:t>其他佐证：（封（底）面/目录/证书/文件/照片等，以充分佐证成果情况）</w:t>
            </w:r>
          </w:p>
          <w:p w14:paraId="5D4A2265">
            <w:pPr>
              <w:widowControl/>
              <w:jc w:val="left"/>
              <w:rPr>
                <w:rFonts w:ascii="仿宋" w:hAnsi="仿宋" w:eastAsia="仿宋" w:cs="仿宋"/>
                <w:sz w:val="28"/>
                <w:szCs w:val="28"/>
              </w:rPr>
            </w:pPr>
            <w:r>
              <w:drawing>
                <wp:inline distT="0" distB="0" distL="114300" distR="114300">
                  <wp:extent cx="5612765" cy="2879090"/>
                  <wp:effectExtent l="0" t="0" r="6985" b="6985"/>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63"/>
                          <a:stretch>
                            <a:fillRect/>
                          </a:stretch>
                        </pic:blipFill>
                        <pic:spPr>
                          <a:xfrm>
                            <a:off x="0" y="0"/>
                            <a:ext cx="5612765" cy="2879090"/>
                          </a:xfrm>
                          <a:prstGeom prst="rect">
                            <a:avLst/>
                          </a:prstGeom>
                          <a:noFill/>
                          <a:ln>
                            <a:noFill/>
                          </a:ln>
                        </pic:spPr>
                      </pic:pic>
                    </a:graphicData>
                  </a:graphic>
                </wp:inline>
              </w:drawing>
            </w:r>
          </w:p>
        </w:tc>
      </w:tr>
    </w:tbl>
    <w:p w14:paraId="75FBEB71">
      <w:pPr>
        <w:rPr>
          <w:rFonts w:ascii="仿宋" w:hAnsi="仿宋" w:eastAsia="仿宋" w:cs="仿宋"/>
          <w:sz w:val="28"/>
          <w:szCs w:val="28"/>
        </w:rPr>
        <w:sectPr>
          <w:pgSz w:w="11906" w:h="16838"/>
          <w:pgMar w:top="2098" w:right="1474" w:bottom="992" w:left="1588" w:header="0" w:footer="850" w:gutter="0"/>
          <w:cols w:space="425" w:num="1"/>
          <w:docGrid w:type="lines" w:linePitch="312" w:charSpace="0"/>
        </w:sectPr>
      </w:pPr>
    </w:p>
    <w:p w14:paraId="7355F8D6">
      <w:pPr>
        <w:rPr>
          <w:rFonts w:ascii="仿宋" w:hAnsi="仿宋" w:eastAsia="仿宋" w:cs="仿宋"/>
          <w:sz w:val="28"/>
          <w:szCs w:val="28"/>
        </w:rPr>
      </w:pPr>
      <w:r>
        <w:rPr>
          <w:rFonts w:hint="eastAsia" w:ascii="仿宋" w:hAnsi="仿宋" w:eastAsia="仿宋" w:cs="仿宋"/>
          <w:sz w:val="28"/>
          <w:szCs w:val="28"/>
        </w:rPr>
        <w:t>1.6 代表性学术成果6</w:t>
      </w:r>
      <w:r>
        <w:rPr>
          <w:rFonts w:hint="eastAsia" w:ascii="仿宋" w:hAnsi="仿宋" w:eastAsia="仿宋" w:cs="仿宋"/>
          <w:color w:val="0070C0"/>
          <w:sz w:val="28"/>
          <w:szCs w:val="28"/>
        </w:rPr>
        <w:t>（可加页）</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66C6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44381437">
            <w:pPr>
              <w:widowControl/>
              <w:adjustRightInd w:val="0"/>
              <w:snapToGrid w:val="0"/>
              <w:spacing w:line="288" w:lineRule="auto"/>
              <w:jc w:val="left"/>
              <w:rPr>
                <w:rFonts w:ascii="仿宋" w:hAnsi="仿宋" w:eastAsia="仿宋" w:cs="仿宋"/>
                <w:sz w:val="28"/>
                <w:szCs w:val="28"/>
              </w:rPr>
            </w:pPr>
            <w:r>
              <w:rPr>
                <w:rFonts w:hint="eastAsia" w:eastAsia="仿宋_GB2312"/>
                <w:color w:val="0070C0"/>
                <w:sz w:val="28"/>
                <w:szCs w:val="28"/>
              </w:rPr>
              <w:t>【发明专利】一种用于单目深度估计的细化蒸馏方法 (2026).</w:t>
            </w:r>
          </w:p>
        </w:tc>
      </w:tr>
      <w:tr w14:paraId="0E63F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78BD39EB">
            <w:pPr>
              <w:widowControl/>
              <w:jc w:val="left"/>
              <w:rPr>
                <w:rFonts w:ascii="仿宋" w:hAnsi="仿宋" w:eastAsia="仿宋" w:cs="仿宋"/>
                <w:sz w:val="28"/>
                <w:szCs w:val="28"/>
              </w:rPr>
            </w:pPr>
            <w:r>
              <w:rPr>
                <w:rFonts w:hint="eastAsia" w:ascii="仿宋" w:hAnsi="仿宋" w:eastAsia="仿宋" w:cs="仿宋"/>
                <w:sz w:val="28"/>
                <w:szCs w:val="28"/>
              </w:rPr>
              <w:t>申请人的贡献：单目深度估计是打破二维图像与三维世界壁垒的“钥匙”，是计算机视觉与三维感知领域的核心基础技术。申请人及其所在团队首次通过创新性的蒸馏算法，建立了开源单目深度估计大模型的蒸馏框架，对多个开源单目深度估计大模型进行整合与优化，在精度和计算效率上都取得了行业领先的效果。</w:t>
            </w:r>
          </w:p>
        </w:tc>
      </w:tr>
      <w:tr w14:paraId="4D4E1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8" w:hRule="atLeast"/>
        </w:trPr>
        <w:tc>
          <w:tcPr>
            <w:tcW w:w="9060" w:type="dxa"/>
          </w:tcPr>
          <w:p w14:paraId="2BA84771">
            <w:pPr>
              <w:widowControl/>
              <w:jc w:val="left"/>
              <w:rPr>
                <w:rFonts w:ascii="仿宋" w:hAnsi="仿宋" w:eastAsia="仿宋" w:cs="仿宋"/>
                <w:sz w:val="28"/>
                <w:szCs w:val="28"/>
              </w:rPr>
            </w:pPr>
            <w:r>
              <w:rPr>
                <w:rFonts w:hint="eastAsia" w:ascii="仿宋" w:hAnsi="仿宋" w:eastAsia="仿宋" w:cs="仿宋"/>
                <w:sz w:val="28"/>
                <w:szCs w:val="28"/>
              </w:rPr>
              <w:t>全文：</w:t>
            </w:r>
          </w:p>
          <w:p w14:paraId="6CEFD4C4">
            <w:pPr>
              <w:widowControl/>
              <w:jc w:val="left"/>
              <w:rPr>
                <w:rFonts w:hint="eastAsia" w:ascii="仿宋" w:hAnsi="仿宋" w:eastAsia="仿宋" w:cs="仿宋"/>
                <w:sz w:val="28"/>
                <w:szCs w:val="28"/>
              </w:rPr>
            </w:pPr>
          </w:p>
          <w:p w14:paraId="6D78C5ED">
            <w:pPr>
              <w:widowControl/>
              <w:jc w:val="left"/>
              <w:rPr>
                <w:rFonts w:hint="eastAsia" w:ascii="仿宋" w:hAnsi="仿宋" w:eastAsia="仿宋" w:cs="仿宋"/>
                <w:sz w:val="28"/>
                <w:szCs w:val="28"/>
              </w:rPr>
            </w:pPr>
            <w:r>
              <w:drawing>
                <wp:inline distT="0" distB="0" distL="114300" distR="114300">
                  <wp:extent cx="5276850" cy="7715885"/>
                  <wp:effectExtent l="0" t="0" r="0" b="8890"/>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64"/>
                          <a:stretch>
                            <a:fillRect/>
                          </a:stretch>
                        </pic:blipFill>
                        <pic:spPr>
                          <a:xfrm>
                            <a:off x="0" y="0"/>
                            <a:ext cx="5276850" cy="7715885"/>
                          </a:xfrm>
                          <a:prstGeom prst="rect">
                            <a:avLst/>
                          </a:prstGeom>
                          <a:noFill/>
                          <a:ln>
                            <a:noFill/>
                          </a:ln>
                        </pic:spPr>
                      </pic:pic>
                    </a:graphicData>
                  </a:graphic>
                </wp:inline>
              </w:drawing>
            </w:r>
            <w:r>
              <w:drawing>
                <wp:inline distT="0" distB="0" distL="114300" distR="114300">
                  <wp:extent cx="5605145" cy="8336280"/>
                  <wp:effectExtent l="0" t="0" r="5080" b="7620"/>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pic:cNvPicPr>
                            <a:picLocks noChangeAspect="1"/>
                          </pic:cNvPicPr>
                        </pic:nvPicPr>
                        <pic:blipFill>
                          <a:blip r:embed="rId65"/>
                          <a:stretch>
                            <a:fillRect/>
                          </a:stretch>
                        </pic:blipFill>
                        <pic:spPr>
                          <a:xfrm>
                            <a:off x="0" y="0"/>
                            <a:ext cx="5605145" cy="8336280"/>
                          </a:xfrm>
                          <a:prstGeom prst="rect">
                            <a:avLst/>
                          </a:prstGeom>
                          <a:noFill/>
                          <a:ln>
                            <a:noFill/>
                          </a:ln>
                        </pic:spPr>
                      </pic:pic>
                    </a:graphicData>
                  </a:graphic>
                </wp:inline>
              </w:drawing>
            </w:r>
            <w:r>
              <w:drawing>
                <wp:inline distT="0" distB="0" distL="114300" distR="114300">
                  <wp:extent cx="5367020" cy="8119745"/>
                  <wp:effectExtent l="0" t="0" r="5080" b="5080"/>
                  <wp:docPr id="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
                          <pic:cNvPicPr>
                            <a:picLocks noChangeAspect="1"/>
                          </pic:cNvPicPr>
                        </pic:nvPicPr>
                        <pic:blipFill>
                          <a:blip r:embed="rId66"/>
                          <a:stretch>
                            <a:fillRect/>
                          </a:stretch>
                        </pic:blipFill>
                        <pic:spPr>
                          <a:xfrm>
                            <a:off x="0" y="0"/>
                            <a:ext cx="5367020" cy="8119745"/>
                          </a:xfrm>
                          <a:prstGeom prst="rect">
                            <a:avLst/>
                          </a:prstGeom>
                          <a:noFill/>
                          <a:ln>
                            <a:noFill/>
                          </a:ln>
                        </pic:spPr>
                      </pic:pic>
                    </a:graphicData>
                  </a:graphic>
                </wp:inline>
              </w:drawing>
            </w:r>
            <w:r>
              <w:drawing>
                <wp:inline distT="0" distB="0" distL="114300" distR="114300">
                  <wp:extent cx="5405120" cy="7847330"/>
                  <wp:effectExtent l="0" t="0" r="5080" b="1270"/>
                  <wp:docPr id="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pic:cNvPicPr>
                            <a:picLocks noChangeAspect="1"/>
                          </pic:cNvPicPr>
                        </pic:nvPicPr>
                        <pic:blipFill>
                          <a:blip r:embed="rId67"/>
                          <a:stretch>
                            <a:fillRect/>
                          </a:stretch>
                        </pic:blipFill>
                        <pic:spPr>
                          <a:xfrm>
                            <a:off x="0" y="0"/>
                            <a:ext cx="5405120" cy="7847330"/>
                          </a:xfrm>
                          <a:prstGeom prst="rect">
                            <a:avLst/>
                          </a:prstGeom>
                          <a:noFill/>
                          <a:ln>
                            <a:noFill/>
                          </a:ln>
                        </pic:spPr>
                      </pic:pic>
                    </a:graphicData>
                  </a:graphic>
                </wp:inline>
              </w:drawing>
            </w:r>
            <w:r>
              <w:drawing>
                <wp:inline distT="0" distB="0" distL="114300" distR="114300">
                  <wp:extent cx="5191125" cy="7606665"/>
                  <wp:effectExtent l="0" t="0" r="0" b="3810"/>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9"/>
                          <pic:cNvPicPr>
                            <a:picLocks noChangeAspect="1"/>
                          </pic:cNvPicPr>
                        </pic:nvPicPr>
                        <pic:blipFill>
                          <a:blip r:embed="rId68"/>
                          <a:stretch>
                            <a:fillRect/>
                          </a:stretch>
                        </pic:blipFill>
                        <pic:spPr>
                          <a:xfrm>
                            <a:off x="0" y="0"/>
                            <a:ext cx="5191125" cy="7606665"/>
                          </a:xfrm>
                          <a:prstGeom prst="rect">
                            <a:avLst/>
                          </a:prstGeom>
                          <a:noFill/>
                          <a:ln>
                            <a:noFill/>
                          </a:ln>
                        </pic:spPr>
                      </pic:pic>
                    </a:graphicData>
                  </a:graphic>
                </wp:inline>
              </w:drawing>
            </w:r>
            <w:r>
              <w:drawing>
                <wp:inline distT="0" distB="0" distL="114300" distR="114300">
                  <wp:extent cx="5529580" cy="8213090"/>
                  <wp:effectExtent l="0" t="0" r="4445" b="6985"/>
                  <wp:docPr id="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0"/>
                          <pic:cNvPicPr>
                            <a:picLocks noChangeAspect="1"/>
                          </pic:cNvPicPr>
                        </pic:nvPicPr>
                        <pic:blipFill>
                          <a:blip r:embed="rId69"/>
                          <a:stretch>
                            <a:fillRect/>
                          </a:stretch>
                        </pic:blipFill>
                        <pic:spPr>
                          <a:xfrm>
                            <a:off x="0" y="0"/>
                            <a:ext cx="5529580" cy="8213090"/>
                          </a:xfrm>
                          <a:prstGeom prst="rect">
                            <a:avLst/>
                          </a:prstGeom>
                          <a:noFill/>
                          <a:ln>
                            <a:noFill/>
                          </a:ln>
                        </pic:spPr>
                      </pic:pic>
                    </a:graphicData>
                  </a:graphic>
                </wp:inline>
              </w:drawing>
            </w:r>
            <w:r>
              <w:drawing>
                <wp:inline distT="0" distB="0" distL="114300" distR="114300">
                  <wp:extent cx="5681980" cy="8438515"/>
                  <wp:effectExtent l="0" t="0" r="4445" b="635"/>
                  <wp:docPr id="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1"/>
                          <pic:cNvPicPr>
                            <a:picLocks noChangeAspect="1"/>
                          </pic:cNvPicPr>
                        </pic:nvPicPr>
                        <pic:blipFill>
                          <a:blip r:embed="rId70"/>
                          <a:stretch>
                            <a:fillRect/>
                          </a:stretch>
                        </pic:blipFill>
                        <pic:spPr>
                          <a:xfrm>
                            <a:off x="0" y="0"/>
                            <a:ext cx="5681980" cy="8438515"/>
                          </a:xfrm>
                          <a:prstGeom prst="rect">
                            <a:avLst/>
                          </a:prstGeom>
                          <a:noFill/>
                          <a:ln>
                            <a:noFill/>
                          </a:ln>
                        </pic:spPr>
                      </pic:pic>
                    </a:graphicData>
                  </a:graphic>
                </wp:inline>
              </w:drawing>
            </w:r>
            <w:r>
              <w:drawing>
                <wp:inline distT="0" distB="0" distL="114300" distR="114300">
                  <wp:extent cx="5612130" cy="8299450"/>
                  <wp:effectExtent l="0" t="0" r="7620" b="6350"/>
                  <wp:docPr id="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2"/>
                          <pic:cNvPicPr>
                            <a:picLocks noChangeAspect="1"/>
                          </pic:cNvPicPr>
                        </pic:nvPicPr>
                        <pic:blipFill>
                          <a:blip r:embed="rId71"/>
                          <a:stretch>
                            <a:fillRect/>
                          </a:stretch>
                        </pic:blipFill>
                        <pic:spPr>
                          <a:xfrm>
                            <a:off x="0" y="0"/>
                            <a:ext cx="5616494" cy="8306289"/>
                          </a:xfrm>
                          <a:prstGeom prst="rect">
                            <a:avLst/>
                          </a:prstGeom>
                          <a:noFill/>
                          <a:ln>
                            <a:noFill/>
                          </a:ln>
                        </pic:spPr>
                      </pic:pic>
                    </a:graphicData>
                  </a:graphic>
                </wp:inline>
              </w:drawing>
            </w:r>
          </w:p>
        </w:tc>
      </w:tr>
      <w:tr w14:paraId="071B1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4796DC84">
            <w:pPr>
              <w:widowControl/>
              <w:jc w:val="left"/>
              <w:rPr>
                <w:rFonts w:ascii="仿宋" w:hAnsi="仿宋" w:eastAsia="仿宋" w:cs="仿宋"/>
                <w:sz w:val="28"/>
                <w:szCs w:val="28"/>
              </w:rPr>
            </w:pPr>
            <w:r>
              <w:rPr>
                <w:rFonts w:hint="eastAsia" w:ascii="仿宋" w:hAnsi="仿宋" w:eastAsia="仿宋" w:cs="仿宋"/>
                <w:sz w:val="28"/>
                <w:szCs w:val="28"/>
              </w:rPr>
              <w:t>其他佐证：（封（底）面/目录/证书/文件/照片等，以充分佐证成果情况）</w:t>
            </w:r>
          </w:p>
          <w:p w14:paraId="0196893A">
            <w:pPr>
              <w:widowControl/>
              <w:jc w:val="left"/>
              <w:rPr>
                <w:rFonts w:ascii="仿宋" w:hAnsi="仿宋" w:eastAsia="仿宋" w:cs="仿宋"/>
                <w:sz w:val="28"/>
                <w:szCs w:val="28"/>
              </w:rPr>
            </w:pPr>
            <w:r>
              <w:drawing>
                <wp:inline distT="0" distB="0" distL="114300" distR="114300">
                  <wp:extent cx="5610860" cy="3213100"/>
                  <wp:effectExtent l="0" t="0" r="2540" b="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72"/>
                          <a:stretch>
                            <a:fillRect/>
                          </a:stretch>
                        </pic:blipFill>
                        <pic:spPr>
                          <a:xfrm>
                            <a:off x="0" y="0"/>
                            <a:ext cx="5610860" cy="3213100"/>
                          </a:xfrm>
                          <a:prstGeom prst="rect">
                            <a:avLst/>
                          </a:prstGeom>
                          <a:noFill/>
                          <a:ln>
                            <a:noFill/>
                          </a:ln>
                        </pic:spPr>
                      </pic:pic>
                    </a:graphicData>
                  </a:graphic>
                </wp:inline>
              </w:drawing>
            </w:r>
          </w:p>
        </w:tc>
      </w:tr>
    </w:tbl>
    <w:p w14:paraId="366684EF">
      <w:pPr>
        <w:rPr>
          <w:rFonts w:ascii="黑体" w:hAnsi="黑体" w:eastAsia="黑体"/>
          <w:sz w:val="30"/>
          <w:szCs w:val="30"/>
        </w:rPr>
      </w:pPr>
      <w:r>
        <w:rPr>
          <w:rFonts w:hint="eastAsia" w:ascii="黑体" w:hAnsi="黑体" w:eastAsia="黑体"/>
          <w:sz w:val="30"/>
          <w:szCs w:val="30"/>
        </w:rPr>
        <w:br w:type="page"/>
      </w:r>
      <w:r>
        <w:rPr>
          <w:rFonts w:hint="eastAsia" w:ascii="黑体" w:hAnsi="黑体" w:eastAsia="黑体"/>
          <w:sz w:val="30"/>
          <w:szCs w:val="30"/>
        </w:rPr>
        <w:t>（二）其他学术成果证明材料</w:t>
      </w:r>
      <w:r>
        <w:rPr>
          <w:rFonts w:hint="eastAsia" w:ascii="黑体" w:hAnsi="黑体" w:eastAsia="黑体"/>
          <w:color w:val="0070C0"/>
          <w:sz w:val="30"/>
          <w:szCs w:val="30"/>
        </w:rPr>
        <w:t>（如果没有，可删除该栏）</w:t>
      </w:r>
    </w:p>
    <w:p w14:paraId="1390A91C">
      <w:pPr>
        <w:ind w:firstLine="560" w:firstLineChars="200"/>
        <w:jc w:val="left"/>
        <w:rPr>
          <w:rFonts w:eastAsia="仿宋_GB2312"/>
          <w:sz w:val="28"/>
          <w:szCs w:val="28"/>
        </w:rPr>
      </w:pPr>
      <w:r>
        <w:rPr>
          <w:rFonts w:eastAsia="仿宋_GB2312"/>
          <w:sz w:val="28"/>
          <w:szCs w:val="28"/>
        </w:rPr>
        <w:t>以第一作者身份完成论文《Distill Any Depth: Distillation Creates a Stronger Monocular Depth Estimator》，并推动项目开源</w:t>
      </w:r>
      <w:r>
        <w:rPr>
          <w:rFonts w:hint="eastAsia" w:eastAsia="仿宋_GB2312"/>
          <w:sz w:val="28"/>
          <w:szCs w:val="28"/>
        </w:rPr>
        <w:t>，</w:t>
      </w:r>
      <w:r>
        <w:rPr>
          <w:rFonts w:eastAsia="仿宋_GB2312"/>
          <w:sz w:val="28"/>
          <w:szCs w:val="28"/>
        </w:rPr>
        <w:t>GitHub 上获</w:t>
      </w:r>
      <w:r>
        <w:rPr>
          <w:rFonts w:hint="eastAsia" w:eastAsia="仿宋_GB2312"/>
          <w:sz w:val="28"/>
          <w:szCs w:val="28"/>
        </w:rPr>
        <w:t>600</w:t>
      </w:r>
      <w:r>
        <w:rPr>
          <w:rFonts w:eastAsia="仿宋_GB2312"/>
          <w:sz w:val="28"/>
          <w:szCs w:val="28"/>
        </w:rPr>
        <w:t>+ Star，受到业界广泛关注。</w:t>
      </w:r>
    </w:p>
    <w:p w14:paraId="2FB44ACC">
      <w:pPr>
        <w:jc w:val="left"/>
        <w:rPr>
          <w:rFonts w:eastAsia="仿宋_GB2312"/>
          <w:sz w:val="28"/>
          <w:szCs w:val="28"/>
        </w:rPr>
      </w:pPr>
      <w:r>
        <w:rPr>
          <w:rFonts w:hint="eastAsia" w:eastAsia="仿宋_GB2312"/>
          <w:sz w:val="28"/>
          <w:szCs w:val="28"/>
        </w:rPr>
        <w:t>网址：https://github.com/Westlake-AGI-Lab/Distill-Any-Depth</w:t>
      </w:r>
    </w:p>
    <w:p w14:paraId="32A653B8">
      <w:pPr>
        <w:jc w:val="left"/>
        <w:rPr>
          <w:rFonts w:ascii="宋体" w:hAnsi="宋体" w:cs="宋体"/>
          <w:sz w:val="24"/>
        </w:rPr>
      </w:pPr>
      <w:r>
        <w:drawing>
          <wp:inline distT="0" distB="0" distL="114300" distR="114300">
            <wp:extent cx="5597525" cy="5057140"/>
            <wp:effectExtent l="0" t="0" r="3175" b="10160"/>
            <wp:docPr id="6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4"/>
                    <pic:cNvPicPr>
                      <a:picLocks noChangeAspect="1"/>
                    </pic:cNvPicPr>
                  </pic:nvPicPr>
                  <pic:blipFill>
                    <a:blip r:embed="rId73"/>
                    <a:stretch>
                      <a:fillRect/>
                    </a:stretch>
                  </pic:blipFill>
                  <pic:spPr>
                    <a:xfrm>
                      <a:off x="0" y="0"/>
                      <a:ext cx="5597525" cy="5057140"/>
                    </a:xfrm>
                    <a:prstGeom prst="rect">
                      <a:avLst/>
                    </a:prstGeom>
                    <a:noFill/>
                    <a:ln>
                      <a:noFill/>
                    </a:ln>
                  </pic:spPr>
                </pic:pic>
              </a:graphicData>
            </a:graphic>
          </wp:inline>
        </w:drawing>
      </w:r>
    </w:p>
    <w:p w14:paraId="746F013F">
      <w:pPr>
        <w:jc w:val="left"/>
        <w:rPr>
          <w:rFonts w:eastAsia="仿宋_GB2312"/>
          <w:sz w:val="28"/>
          <w:szCs w:val="28"/>
        </w:rPr>
      </w:pPr>
      <w:r>
        <w:rPr>
          <w:rFonts w:eastAsia="仿宋_GB2312"/>
          <w:sz w:val="28"/>
          <w:szCs w:val="28"/>
        </w:rPr>
        <w:t>该项目获得 Hugging Face 官方支持，并被 Gradio 在海外平台公开转发，浏览量</w:t>
      </w:r>
      <w:r>
        <w:rPr>
          <w:rFonts w:hint="eastAsia" w:eastAsia="仿宋_GB2312"/>
          <w:sz w:val="28"/>
          <w:szCs w:val="28"/>
        </w:rPr>
        <w:t>接近10w。</w:t>
      </w:r>
    </w:p>
    <w:p w14:paraId="618FB8F5">
      <w:pPr>
        <w:jc w:val="left"/>
        <w:rPr>
          <w:rFonts w:eastAsia="仿宋_GB2312"/>
          <w:sz w:val="28"/>
          <w:szCs w:val="28"/>
        </w:rPr>
      </w:pPr>
      <w:r>
        <w:rPr>
          <w:rFonts w:hint="eastAsia" w:eastAsia="仿宋_GB2312"/>
          <w:sz w:val="28"/>
          <w:szCs w:val="28"/>
        </w:rPr>
        <w:t>网址：</w:t>
      </w:r>
      <w:r>
        <w:fldChar w:fldCharType="begin"/>
      </w:r>
      <w:r>
        <w:instrText xml:space="preserve"> HYPERLINK "https://x.com/Gradio/status/1895787749250085189" </w:instrText>
      </w:r>
      <w:r>
        <w:fldChar w:fldCharType="separate"/>
      </w:r>
      <w:r>
        <w:rPr>
          <w:rFonts w:hint="eastAsia" w:eastAsia="仿宋_GB2312"/>
          <w:sz w:val="28"/>
          <w:szCs w:val="28"/>
        </w:rPr>
        <w:t>https://x.com/Gradio/status/1895787749250085189</w:t>
      </w:r>
      <w:r>
        <w:rPr>
          <w:rFonts w:hint="eastAsia" w:eastAsia="仿宋_GB2312"/>
          <w:sz w:val="28"/>
          <w:szCs w:val="28"/>
        </w:rPr>
        <w:fldChar w:fldCharType="end"/>
      </w:r>
    </w:p>
    <w:p w14:paraId="61B77E92">
      <w:pPr>
        <w:jc w:val="center"/>
      </w:pPr>
      <w:r>
        <w:drawing>
          <wp:inline distT="0" distB="0" distL="114300" distR="114300">
            <wp:extent cx="3576955" cy="3767455"/>
            <wp:effectExtent l="0" t="0" r="4445" b="4445"/>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74"/>
                    <a:stretch>
                      <a:fillRect/>
                    </a:stretch>
                  </pic:blipFill>
                  <pic:spPr>
                    <a:xfrm>
                      <a:off x="0" y="0"/>
                      <a:ext cx="3576955" cy="3767455"/>
                    </a:xfrm>
                    <a:prstGeom prst="rect">
                      <a:avLst/>
                    </a:prstGeom>
                    <a:noFill/>
                    <a:ln>
                      <a:noFill/>
                    </a:ln>
                  </pic:spPr>
                </pic:pic>
              </a:graphicData>
            </a:graphic>
          </wp:inline>
        </w:drawing>
      </w:r>
    </w:p>
    <w:p w14:paraId="577F92A3">
      <w:pPr>
        <w:jc w:val="left"/>
        <w:rPr>
          <w:rFonts w:eastAsia="仿宋_GB2312"/>
        </w:rPr>
      </w:pPr>
      <w:r>
        <w:rPr>
          <w:rFonts w:hint="eastAsia" w:eastAsia="仿宋_GB2312"/>
          <w:sz w:val="28"/>
          <w:szCs w:val="28"/>
        </w:rPr>
        <w:t>截至目前，</w:t>
      </w:r>
      <w:r>
        <w:rPr>
          <w:rFonts w:eastAsia="仿宋_GB2312"/>
          <w:sz w:val="28"/>
          <w:szCs w:val="28"/>
        </w:rPr>
        <w:t>该项目</w:t>
      </w:r>
      <w:r>
        <w:rPr>
          <w:rFonts w:hint="eastAsia" w:eastAsia="仿宋_GB2312"/>
          <w:sz w:val="28"/>
          <w:szCs w:val="28"/>
        </w:rPr>
        <w:t>Demo访问次数达到24020次，使用次数达10012次。</w:t>
      </w:r>
    </w:p>
    <w:p w14:paraId="54294AC2">
      <w:pPr>
        <w:jc w:val="center"/>
      </w:pPr>
      <w:r>
        <w:drawing>
          <wp:inline distT="0" distB="0" distL="114300" distR="114300">
            <wp:extent cx="5453380" cy="1014730"/>
            <wp:effectExtent l="0" t="0" r="4445" b="444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75"/>
                    <a:stretch>
                      <a:fillRect/>
                    </a:stretch>
                  </pic:blipFill>
                  <pic:spPr>
                    <a:xfrm>
                      <a:off x="0" y="0"/>
                      <a:ext cx="5453380" cy="1014730"/>
                    </a:xfrm>
                    <a:prstGeom prst="rect">
                      <a:avLst/>
                    </a:prstGeom>
                    <a:noFill/>
                    <a:ln>
                      <a:noFill/>
                    </a:ln>
                  </pic:spPr>
                </pic:pic>
              </a:graphicData>
            </a:graphic>
          </wp:inline>
        </w:drawing>
      </w:r>
    </w:p>
    <w:p w14:paraId="4F25E29F">
      <w:pPr>
        <w:jc w:val="left"/>
      </w:pPr>
      <w:r>
        <w:rPr>
          <w:rFonts w:hint="eastAsia" w:eastAsia="仿宋_GB2312"/>
          <w:sz w:val="28"/>
          <w:szCs w:val="28"/>
        </w:rPr>
        <w:t>开源模型累计下载1896次。</w:t>
      </w:r>
    </w:p>
    <w:p w14:paraId="7B73C80C">
      <w:pPr>
        <w:widowControl/>
        <w:jc w:val="center"/>
      </w:pPr>
      <w:r>
        <w:drawing>
          <wp:inline distT="0" distB="0" distL="114300" distR="114300">
            <wp:extent cx="5609590" cy="1834515"/>
            <wp:effectExtent l="0" t="0" r="635" b="381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76"/>
                    <a:stretch>
                      <a:fillRect/>
                    </a:stretch>
                  </pic:blipFill>
                  <pic:spPr>
                    <a:xfrm>
                      <a:off x="0" y="0"/>
                      <a:ext cx="5609590" cy="1834515"/>
                    </a:xfrm>
                    <a:prstGeom prst="rect">
                      <a:avLst/>
                    </a:prstGeom>
                    <a:noFill/>
                    <a:ln>
                      <a:noFill/>
                    </a:ln>
                  </pic:spPr>
                </pic:pic>
              </a:graphicData>
            </a:graphic>
          </wp:inline>
        </w:drawing>
      </w:r>
    </w:p>
    <w:p w14:paraId="23CE6FD8">
      <w:pPr>
        <w:widowControl/>
        <w:jc w:val="left"/>
      </w:pPr>
    </w:p>
    <w:p w14:paraId="031852D4">
      <w:pPr>
        <w:widowControl/>
        <w:jc w:val="left"/>
        <w:rPr>
          <w:rFonts w:ascii="黑体" w:hAnsi="黑体" w:eastAsia="黑体"/>
          <w:sz w:val="30"/>
          <w:szCs w:val="30"/>
        </w:rPr>
      </w:pPr>
      <w:r>
        <w:rPr>
          <w:rFonts w:hint="eastAsia" w:ascii="黑体" w:hAnsi="黑体" w:eastAsia="黑体"/>
          <w:sz w:val="30"/>
          <w:szCs w:val="30"/>
        </w:rPr>
        <w:t>（三）境外学术交流材料</w:t>
      </w:r>
    </w:p>
    <w:p w14:paraId="3AD88E63">
      <w:pPr>
        <w:pStyle w:val="14"/>
        <w:widowControl/>
        <w:rPr>
          <w:rFonts w:eastAsia="仿宋"/>
          <w:sz w:val="28"/>
          <w:szCs w:val="28"/>
        </w:rPr>
      </w:pPr>
      <w:r>
        <w:rPr>
          <w:rStyle w:val="19"/>
          <w:rFonts w:eastAsia="仿宋"/>
          <w:sz w:val="28"/>
          <w:szCs w:val="28"/>
        </w:rPr>
        <w:t>时间</w:t>
      </w:r>
      <w:r>
        <w:rPr>
          <w:rFonts w:eastAsia="仿宋"/>
          <w:sz w:val="28"/>
          <w:szCs w:val="28"/>
        </w:rPr>
        <w:t>：2024年10月19日至26日</w:t>
      </w:r>
    </w:p>
    <w:p w14:paraId="270413D9">
      <w:pPr>
        <w:pStyle w:val="14"/>
        <w:widowControl/>
        <w:rPr>
          <w:rFonts w:eastAsia="仿宋"/>
          <w:sz w:val="28"/>
          <w:szCs w:val="28"/>
        </w:rPr>
      </w:pPr>
      <w:r>
        <w:rPr>
          <w:rStyle w:val="19"/>
          <w:rFonts w:eastAsia="仿宋"/>
          <w:sz w:val="28"/>
          <w:szCs w:val="28"/>
        </w:rPr>
        <w:t>地点</w:t>
      </w:r>
      <w:r>
        <w:rPr>
          <w:rFonts w:eastAsia="仿宋"/>
          <w:sz w:val="28"/>
          <w:szCs w:val="28"/>
        </w:rPr>
        <w:t>：西班牙</w:t>
      </w:r>
    </w:p>
    <w:p w14:paraId="36A7B3EB">
      <w:pPr>
        <w:pStyle w:val="14"/>
        <w:widowControl/>
        <w:rPr>
          <w:rFonts w:eastAsia="仿宋"/>
          <w:sz w:val="28"/>
          <w:szCs w:val="28"/>
        </w:rPr>
      </w:pPr>
      <w:r>
        <w:rPr>
          <w:rStyle w:val="19"/>
          <w:rFonts w:eastAsia="仿宋"/>
          <w:sz w:val="28"/>
          <w:szCs w:val="28"/>
        </w:rPr>
        <w:t>会议名称</w:t>
      </w:r>
      <w:r>
        <w:rPr>
          <w:rFonts w:eastAsia="仿宋"/>
          <w:sz w:val="28"/>
          <w:szCs w:val="28"/>
        </w:rPr>
        <w:t>：ECAI（European Conference on Artificial Intelligence）</w:t>
      </w:r>
    </w:p>
    <w:p w14:paraId="25326805">
      <w:pPr>
        <w:pStyle w:val="14"/>
        <w:widowControl/>
        <w:rPr>
          <w:rFonts w:eastAsia="仿宋"/>
          <w:sz w:val="28"/>
          <w:szCs w:val="28"/>
        </w:rPr>
      </w:pPr>
      <w:r>
        <w:rPr>
          <w:rStyle w:val="19"/>
          <w:rFonts w:eastAsia="仿宋"/>
          <w:sz w:val="28"/>
          <w:szCs w:val="28"/>
        </w:rPr>
        <w:t>论文题目</w:t>
      </w:r>
      <w:r>
        <w:rPr>
          <w:rFonts w:eastAsia="仿宋"/>
          <w:sz w:val="28"/>
          <w:szCs w:val="28"/>
        </w:rPr>
        <w:t>：TDCL: Dense Semantic Contrastive Learning for Vision-Language Tracking</w:t>
      </w:r>
    </w:p>
    <w:p w14:paraId="19CD3E38">
      <w:pPr>
        <w:pStyle w:val="14"/>
        <w:widowControl/>
        <w:ind w:firstLine="560" w:firstLineChars="200"/>
        <w:rPr>
          <w:rFonts w:eastAsia="仿宋"/>
          <w:sz w:val="28"/>
          <w:szCs w:val="28"/>
        </w:rPr>
      </w:pPr>
      <w:r>
        <w:rPr>
          <w:rFonts w:eastAsia="仿宋"/>
          <w:sz w:val="28"/>
          <w:szCs w:val="28"/>
        </w:rPr>
        <w:t>在刚刚结束的ECAI会议上，我有幸代表我的研究团队进行口头汇报，分享我们在“视觉-语言跟踪”领域的最新研究成果。这次会议汇聚了众多来自世界各地的学者和研究人员，为我们提供了一个宝贵的交流平台。</w:t>
      </w:r>
    </w:p>
    <w:p w14:paraId="71D898DF">
      <w:pPr>
        <w:pStyle w:val="5"/>
        <w:widowControl/>
        <w:spacing w:beforeAutospacing="0" w:afterAutospacing="0"/>
        <w:rPr>
          <w:rFonts w:hint="default" w:ascii="Times New Roman" w:hAnsi="Times New Roman" w:eastAsia="仿宋"/>
          <w:sz w:val="28"/>
          <w:szCs w:val="28"/>
        </w:rPr>
      </w:pPr>
      <w:r>
        <w:rPr>
          <w:rFonts w:hint="default" w:ascii="Times New Roman" w:hAnsi="Times New Roman" w:eastAsia="仿宋"/>
          <w:sz w:val="28"/>
          <w:szCs w:val="28"/>
        </w:rPr>
        <w:t>主要收获：</w:t>
      </w:r>
    </w:p>
    <w:p w14:paraId="1D6D9B80">
      <w:pPr>
        <w:pStyle w:val="14"/>
        <w:widowControl/>
        <w:rPr>
          <w:rFonts w:eastAsia="仿宋"/>
          <w:sz w:val="28"/>
          <w:szCs w:val="28"/>
        </w:rPr>
      </w:pPr>
      <w:r>
        <w:rPr>
          <w:rStyle w:val="19"/>
          <w:rFonts w:hint="eastAsia" w:eastAsia="仿宋"/>
          <w:sz w:val="28"/>
          <w:szCs w:val="28"/>
        </w:rPr>
        <w:t>（1）</w:t>
      </w:r>
      <w:r>
        <w:rPr>
          <w:rStyle w:val="19"/>
          <w:rFonts w:eastAsia="仿宋"/>
          <w:sz w:val="28"/>
          <w:szCs w:val="28"/>
        </w:rPr>
        <w:t>学习与研究</w:t>
      </w:r>
      <w:r>
        <w:rPr>
          <w:rFonts w:eastAsia="仿宋"/>
          <w:sz w:val="28"/>
          <w:szCs w:val="28"/>
        </w:rPr>
        <w:t>：与来自不同国家的研究人员进行了深入的讨论，收获了许多宝贵的意见和建议。特别是在视觉-语言模型的优化和应用方面，获得了一些新的思路。</w:t>
      </w:r>
    </w:p>
    <w:p w14:paraId="10F333FA">
      <w:pPr>
        <w:pStyle w:val="14"/>
        <w:widowControl/>
        <w:rPr>
          <w:rFonts w:eastAsia="仿宋"/>
          <w:sz w:val="28"/>
          <w:szCs w:val="28"/>
        </w:rPr>
      </w:pPr>
      <w:r>
        <w:rPr>
          <w:rStyle w:val="19"/>
          <w:rFonts w:hint="eastAsia" w:eastAsia="仿宋"/>
          <w:sz w:val="28"/>
          <w:szCs w:val="28"/>
        </w:rPr>
        <w:t>（2）</w:t>
      </w:r>
      <w:r>
        <w:rPr>
          <w:rStyle w:val="19"/>
          <w:rFonts w:eastAsia="仿宋"/>
          <w:sz w:val="28"/>
          <w:szCs w:val="28"/>
        </w:rPr>
        <w:t>反馈与改进</w:t>
      </w:r>
      <w:r>
        <w:rPr>
          <w:rFonts w:eastAsia="仿宋"/>
          <w:sz w:val="28"/>
          <w:szCs w:val="28"/>
        </w:rPr>
        <w:t>：在口头汇报后，听到了许多与会者的反馈，这让我意识到研究中的不足之处，并激发了我对未来工作的思考。这些反馈将直接影响到我后续的研究方向和论文修改。</w:t>
      </w:r>
    </w:p>
    <w:p w14:paraId="1AB2FD78">
      <w:pPr>
        <w:pStyle w:val="14"/>
        <w:widowControl/>
        <w:rPr>
          <w:rFonts w:eastAsia="仿宋"/>
          <w:sz w:val="28"/>
          <w:szCs w:val="28"/>
        </w:rPr>
      </w:pPr>
      <w:r>
        <w:rPr>
          <w:rStyle w:val="19"/>
          <w:rFonts w:hint="eastAsia" w:eastAsia="仿宋"/>
          <w:sz w:val="28"/>
          <w:szCs w:val="28"/>
        </w:rPr>
        <w:t>（3）</w:t>
      </w:r>
      <w:r>
        <w:rPr>
          <w:rStyle w:val="19"/>
          <w:rFonts w:eastAsia="仿宋"/>
          <w:sz w:val="28"/>
          <w:szCs w:val="28"/>
        </w:rPr>
        <w:t>行业前沿</w:t>
      </w:r>
      <w:r>
        <w:rPr>
          <w:rFonts w:eastAsia="仿宋"/>
          <w:sz w:val="28"/>
          <w:szCs w:val="28"/>
        </w:rPr>
        <w:t>：会议上还分享了许多关于人工智能和机器学习的前沿研究，帮助我了解了当前的研究趋势和技术发展动态，拓宽了我的视野。</w:t>
      </w:r>
    </w:p>
    <w:p w14:paraId="57751ECA">
      <w:pPr>
        <w:pStyle w:val="14"/>
        <w:widowControl/>
        <w:rPr>
          <w:rFonts w:eastAsia="仿宋"/>
          <w:sz w:val="28"/>
          <w:szCs w:val="28"/>
        </w:rPr>
      </w:pPr>
      <w:r>
        <w:rPr>
          <w:rStyle w:val="19"/>
          <w:rFonts w:hint="eastAsia" w:eastAsia="仿宋"/>
          <w:sz w:val="28"/>
          <w:szCs w:val="28"/>
        </w:rPr>
        <w:t>（4）</w:t>
      </w:r>
      <w:r>
        <w:rPr>
          <w:rStyle w:val="19"/>
          <w:rFonts w:eastAsia="仿宋"/>
          <w:sz w:val="28"/>
          <w:szCs w:val="28"/>
        </w:rPr>
        <w:t>文化体验/多彩生活</w:t>
      </w:r>
      <w:r>
        <w:rPr>
          <w:rFonts w:eastAsia="仿宋"/>
          <w:sz w:val="28"/>
          <w:szCs w:val="28"/>
        </w:rPr>
        <w:t>：除了学术交流，我还体验了西班牙的文化、美食和人文风情。这些经历丰富了我的国际视野，也让我更加珍惜不同文化之间的交流。</w:t>
      </w:r>
    </w:p>
    <w:p w14:paraId="432B0898">
      <w:pPr>
        <w:pStyle w:val="5"/>
        <w:widowControl/>
        <w:spacing w:beforeAutospacing="0" w:afterAutospacing="0"/>
        <w:rPr>
          <w:rFonts w:hint="default" w:ascii="Times New Roman" w:hAnsi="Times New Roman" w:eastAsia="仿宋"/>
          <w:sz w:val="28"/>
          <w:szCs w:val="28"/>
        </w:rPr>
      </w:pPr>
      <w:r>
        <w:rPr>
          <w:rFonts w:hint="default" w:ascii="Times New Roman" w:hAnsi="Times New Roman" w:eastAsia="仿宋"/>
          <w:sz w:val="28"/>
          <w:szCs w:val="28"/>
        </w:rPr>
        <w:t>未来展望：</w:t>
      </w:r>
    </w:p>
    <w:p w14:paraId="64F5878F">
      <w:pPr>
        <w:widowControl/>
        <w:numPr>
          <w:ilvl w:val="0"/>
          <w:numId w:val="1"/>
        </w:numPr>
        <w:ind w:left="714" w:hanging="357"/>
        <w:rPr>
          <w:rFonts w:eastAsia="仿宋"/>
          <w:sz w:val="28"/>
          <w:szCs w:val="28"/>
        </w:rPr>
      </w:pPr>
      <w:r>
        <w:rPr>
          <w:rFonts w:eastAsia="仿宋"/>
          <w:sz w:val="28"/>
          <w:szCs w:val="28"/>
        </w:rPr>
        <w:t>根据此次会议的反馈与交流，对相关问题进行更加深入的探索，发表会议期刊论文。</w:t>
      </w:r>
    </w:p>
    <w:p w14:paraId="3A5E58B5">
      <w:pPr>
        <w:widowControl/>
        <w:numPr>
          <w:ilvl w:val="0"/>
          <w:numId w:val="1"/>
        </w:numPr>
        <w:ind w:left="714" w:hanging="357"/>
        <w:rPr>
          <w:rFonts w:eastAsia="仿宋"/>
          <w:sz w:val="28"/>
          <w:szCs w:val="28"/>
        </w:rPr>
      </w:pPr>
      <w:r>
        <w:rPr>
          <w:rFonts w:eastAsia="仿宋"/>
          <w:sz w:val="28"/>
          <w:szCs w:val="28"/>
        </w:rPr>
        <w:t>持续关注视觉-语言领域的最新进展，参与更多的学术交流活动，提升自身研究能力。</w:t>
      </w:r>
    </w:p>
    <w:p w14:paraId="507DF6D6">
      <w:pPr>
        <w:widowControl/>
        <w:numPr>
          <w:ilvl w:val="0"/>
          <w:numId w:val="1"/>
        </w:numPr>
        <w:ind w:left="714" w:hanging="357"/>
        <w:rPr>
          <w:rFonts w:eastAsia="仿宋"/>
          <w:sz w:val="28"/>
          <w:szCs w:val="28"/>
        </w:rPr>
      </w:pPr>
      <w:r>
        <w:rPr>
          <w:rFonts w:eastAsia="仿宋"/>
          <w:sz w:val="28"/>
          <w:szCs w:val="28"/>
        </w:rPr>
        <w:t>与在会议上结识的新朋友保持联系，共同探讨研究中的问题，寻求合作机会。</w:t>
      </w:r>
    </w:p>
    <w:p w14:paraId="63BD6990">
      <w:pPr>
        <w:pStyle w:val="5"/>
        <w:widowControl/>
        <w:spacing w:beforeAutospacing="0" w:afterAutospacing="0"/>
        <w:rPr>
          <w:rFonts w:hint="default" w:ascii="Times New Roman" w:hAnsi="Times New Roman" w:eastAsia="仿宋"/>
          <w:sz w:val="28"/>
          <w:szCs w:val="28"/>
        </w:rPr>
      </w:pPr>
      <w:r>
        <w:rPr>
          <w:rFonts w:hint="default" w:ascii="Times New Roman" w:hAnsi="Times New Roman" w:eastAsia="仿宋"/>
          <w:color w:val="000000"/>
          <w:sz w:val="28"/>
          <w:szCs w:val="28"/>
        </w:rPr>
        <w:t>国（境）外生活学习相关照片</w:t>
      </w:r>
      <w:r>
        <w:rPr>
          <w:rFonts w:hint="default" w:ascii="Times New Roman" w:hAnsi="Times New Roman" w:eastAsia="仿宋"/>
          <w:sz w:val="28"/>
          <w:szCs w:val="28"/>
        </w:rPr>
        <w:t>：</w:t>
      </w:r>
    </w:p>
    <w:p w14:paraId="7487A1C2">
      <w:pPr>
        <w:widowControl/>
        <w:tabs>
          <w:tab w:val="left" w:pos="720"/>
        </w:tabs>
        <w:spacing w:beforeAutospacing="1" w:afterAutospacing="1"/>
        <w:rPr>
          <w:rFonts w:eastAsiaTheme="minorEastAsia"/>
        </w:rPr>
      </w:pPr>
      <w:r>
        <w:rPr>
          <w:rFonts w:hint="eastAsia" w:eastAsiaTheme="minorEastAsia"/>
        </w:rPr>
        <w:drawing>
          <wp:inline distT="0" distB="0" distL="114300" distR="114300">
            <wp:extent cx="2545715" cy="1910080"/>
            <wp:effectExtent l="0" t="0" r="6985" b="4445"/>
            <wp:docPr id="50" name="图片 50" descr="88e649bf35fc49763130196198b24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88e649bf35fc49763130196198b248d"/>
                    <pic:cNvPicPr>
                      <a:picLocks noChangeAspect="1"/>
                    </pic:cNvPicPr>
                  </pic:nvPicPr>
                  <pic:blipFill>
                    <a:blip r:embed="rId77"/>
                    <a:stretch>
                      <a:fillRect/>
                    </a:stretch>
                  </pic:blipFill>
                  <pic:spPr>
                    <a:xfrm>
                      <a:off x="0" y="0"/>
                      <a:ext cx="2545715" cy="1910080"/>
                    </a:xfrm>
                    <a:prstGeom prst="rect">
                      <a:avLst/>
                    </a:prstGeom>
                  </pic:spPr>
                </pic:pic>
              </a:graphicData>
            </a:graphic>
          </wp:inline>
        </w:drawing>
      </w:r>
      <w:r>
        <w:rPr>
          <w:rFonts w:hint="eastAsia" w:eastAsiaTheme="minorEastAsia"/>
        </w:rPr>
        <w:drawing>
          <wp:inline distT="0" distB="0" distL="114300" distR="114300">
            <wp:extent cx="2676525" cy="2007235"/>
            <wp:effectExtent l="0" t="0" r="0" b="2540"/>
            <wp:docPr id="51" name="图片 51" descr="e1ef54fc5209a795c165038cc93d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e1ef54fc5209a795c165038cc93d534"/>
                    <pic:cNvPicPr>
                      <a:picLocks noChangeAspect="1"/>
                    </pic:cNvPicPr>
                  </pic:nvPicPr>
                  <pic:blipFill>
                    <a:blip r:embed="rId78"/>
                    <a:stretch>
                      <a:fillRect/>
                    </a:stretch>
                  </pic:blipFill>
                  <pic:spPr>
                    <a:xfrm>
                      <a:off x="0" y="0"/>
                      <a:ext cx="2676525" cy="2007235"/>
                    </a:xfrm>
                    <a:prstGeom prst="rect">
                      <a:avLst/>
                    </a:prstGeom>
                  </pic:spPr>
                </pic:pic>
              </a:graphicData>
            </a:graphic>
          </wp:inline>
        </w:drawing>
      </w:r>
      <w:r>
        <w:rPr>
          <w:rFonts w:hint="eastAsia" w:eastAsiaTheme="minorEastAsia"/>
        </w:rPr>
        <w:drawing>
          <wp:inline distT="0" distB="0" distL="114300" distR="114300">
            <wp:extent cx="2564130" cy="1922780"/>
            <wp:effectExtent l="0" t="0" r="7620" b="1270"/>
            <wp:docPr id="52" name="图片 52" descr="6784e585e9290aa8c12658410b1d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6784e585e9290aa8c12658410b1d730"/>
                    <pic:cNvPicPr>
                      <a:picLocks noChangeAspect="1"/>
                    </pic:cNvPicPr>
                  </pic:nvPicPr>
                  <pic:blipFill>
                    <a:blip r:embed="rId79"/>
                    <a:stretch>
                      <a:fillRect/>
                    </a:stretch>
                  </pic:blipFill>
                  <pic:spPr>
                    <a:xfrm>
                      <a:off x="0" y="0"/>
                      <a:ext cx="2564130" cy="1922780"/>
                    </a:xfrm>
                    <a:prstGeom prst="rect">
                      <a:avLst/>
                    </a:prstGeom>
                  </pic:spPr>
                </pic:pic>
              </a:graphicData>
            </a:graphic>
          </wp:inline>
        </w:drawing>
      </w:r>
      <w:r>
        <w:rPr>
          <w:rFonts w:hint="eastAsia" w:eastAsiaTheme="minorEastAsia"/>
        </w:rPr>
        <w:t xml:space="preserve">      </w:t>
      </w:r>
      <w:r>
        <w:rPr>
          <w:rFonts w:hint="eastAsia" w:eastAsiaTheme="minorEastAsia"/>
        </w:rPr>
        <w:drawing>
          <wp:inline distT="0" distB="0" distL="114300" distR="114300">
            <wp:extent cx="2606040" cy="1955165"/>
            <wp:effectExtent l="0" t="0" r="3810" b="6985"/>
            <wp:docPr id="53" name="图片 53" descr="56aa15aedceac9474f73f891e0e85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56aa15aedceac9474f73f891e0e85ff"/>
                    <pic:cNvPicPr>
                      <a:picLocks noChangeAspect="1"/>
                    </pic:cNvPicPr>
                  </pic:nvPicPr>
                  <pic:blipFill>
                    <a:blip r:embed="rId80"/>
                    <a:stretch>
                      <a:fillRect/>
                    </a:stretch>
                  </pic:blipFill>
                  <pic:spPr>
                    <a:xfrm>
                      <a:off x="0" y="0"/>
                      <a:ext cx="2606040" cy="1955165"/>
                    </a:xfrm>
                    <a:prstGeom prst="rect">
                      <a:avLst/>
                    </a:prstGeom>
                  </pic:spPr>
                </pic:pic>
              </a:graphicData>
            </a:graphic>
          </wp:inline>
        </w:drawing>
      </w:r>
    </w:p>
    <w:p w14:paraId="125597A0">
      <w:pPr>
        <w:jc w:val="left"/>
      </w:pPr>
    </w:p>
    <w:p w14:paraId="78A68A3F">
      <w:pPr>
        <w:widowControl/>
        <w:jc w:val="left"/>
        <w:rPr>
          <w:rFonts w:ascii="黑体" w:hAnsi="黑体" w:eastAsia="黑体"/>
          <w:sz w:val="30"/>
          <w:szCs w:val="30"/>
        </w:rPr>
      </w:pPr>
      <w:r>
        <w:rPr>
          <w:rFonts w:hint="eastAsia" w:ascii="黑体" w:hAnsi="黑体" w:eastAsia="黑体"/>
          <w:sz w:val="30"/>
          <w:szCs w:val="30"/>
        </w:rPr>
        <w:t>（四）个人</w:t>
      </w:r>
      <w:r>
        <w:rPr>
          <w:rFonts w:ascii="黑体" w:hAnsi="黑体" w:eastAsia="黑体"/>
          <w:sz w:val="30"/>
          <w:szCs w:val="30"/>
        </w:rPr>
        <w:t>简介</w:t>
      </w:r>
      <w:r>
        <w:rPr>
          <w:rFonts w:hint="eastAsia" w:ascii="黑体" w:hAnsi="黑体" w:eastAsia="黑体"/>
          <w:sz w:val="30"/>
          <w:szCs w:val="30"/>
        </w:rPr>
        <w:t>（300字</w:t>
      </w:r>
      <w:r>
        <w:rPr>
          <w:rFonts w:ascii="黑体" w:hAnsi="黑体" w:eastAsia="黑体"/>
          <w:sz w:val="30"/>
          <w:szCs w:val="30"/>
        </w:rPr>
        <w:t>左右，</w:t>
      </w:r>
      <w:r>
        <w:rPr>
          <w:rFonts w:hint="eastAsia" w:ascii="黑体" w:hAnsi="黑体" w:eastAsia="黑体"/>
          <w:sz w:val="30"/>
          <w:szCs w:val="30"/>
        </w:rPr>
        <w:t>涉及</w:t>
      </w:r>
      <w:r>
        <w:rPr>
          <w:rFonts w:ascii="黑体" w:hAnsi="黑体" w:eastAsia="黑体"/>
          <w:sz w:val="30"/>
          <w:szCs w:val="30"/>
        </w:rPr>
        <w:t>成果数据要与</w:t>
      </w:r>
      <w:r>
        <w:rPr>
          <w:rFonts w:hint="eastAsia" w:ascii="黑体" w:hAnsi="黑体" w:eastAsia="黑体"/>
          <w:sz w:val="30"/>
          <w:szCs w:val="30"/>
        </w:rPr>
        <w:t>第二部分表格中填写的一致</w:t>
      </w:r>
      <w:r>
        <w:rPr>
          <w:rFonts w:ascii="黑体" w:hAnsi="黑体" w:eastAsia="黑体"/>
          <w:sz w:val="30"/>
          <w:szCs w:val="30"/>
        </w:rPr>
        <w:t>，</w:t>
      </w:r>
      <w:r>
        <w:rPr>
          <w:rFonts w:hint="eastAsia" w:ascii="黑体" w:hAnsi="黑体" w:eastAsia="黑体"/>
          <w:sz w:val="30"/>
          <w:szCs w:val="30"/>
        </w:rPr>
        <w:t>候选人</w:t>
      </w:r>
      <w:r>
        <w:rPr>
          <w:rFonts w:ascii="黑体" w:hAnsi="黑体" w:eastAsia="黑体"/>
          <w:sz w:val="30"/>
          <w:szCs w:val="30"/>
        </w:rPr>
        <w:t>展示</w:t>
      </w:r>
      <w:r>
        <w:rPr>
          <w:rFonts w:hint="eastAsia" w:ascii="黑体" w:hAnsi="黑体" w:eastAsia="黑体"/>
          <w:sz w:val="30"/>
          <w:szCs w:val="30"/>
        </w:rPr>
        <w:t>时</w:t>
      </w:r>
      <w:r>
        <w:rPr>
          <w:rFonts w:ascii="黑体" w:hAnsi="黑体" w:eastAsia="黑体"/>
          <w:sz w:val="30"/>
          <w:szCs w:val="30"/>
        </w:rPr>
        <w:t>使用</w:t>
      </w:r>
      <w:r>
        <w:rPr>
          <w:rFonts w:hint="eastAsia" w:ascii="黑体" w:hAnsi="黑体" w:eastAsia="黑体"/>
          <w:sz w:val="30"/>
          <w:szCs w:val="30"/>
        </w:rPr>
        <w:t>）</w:t>
      </w:r>
    </w:p>
    <w:p w14:paraId="6A629961">
      <w:pPr>
        <w:widowControl/>
        <w:ind w:firstLine="420" w:firstLineChars="150"/>
      </w:pPr>
      <w:r>
        <w:rPr>
          <w:rFonts w:hint="eastAsia" w:eastAsia="仿宋_GB2312"/>
          <w:color w:val="0070C0"/>
          <w:sz w:val="28"/>
          <w:szCs w:val="28"/>
        </w:rPr>
        <w:t>何贤康，计算机学院202</w:t>
      </w:r>
      <w:r>
        <w:rPr>
          <w:rFonts w:hint="eastAsia" w:eastAsia="仿宋_GB2312"/>
          <w:color w:val="0070C0"/>
          <w:sz w:val="28"/>
          <w:szCs w:val="28"/>
          <w:lang w:val="en-US" w:eastAsia="zh-CN"/>
        </w:rPr>
        <w:t>2</w:t>
      </w:r>
      <w:r>
        <w:rPr>
          <w:rFonts w:hint="eastAsia" w:eastAsia="仿宋_GB2312"/>
          <w:color w:val="0070C0"/>
          <w:sz w:val="28"/>
          <w:szCs w:val="28"/>
        </w:rPr>
        <w:t>级博士研究生，研究方向涵盖视觉运动感知、相机标定、目标跟踪与单目深度估计。</w:t>
      </w:r>
      <w:r>
        <w:rPr>
          <w:rFonts w:eastAsia="仿宋_GB2312"/>
          <w:color w:val="0070C0"/>
          <w:sz w:val="28"/>
          <w:szCs w:val="28"/>
        </w:rPr>
        <w:t>研究生期间</w:t>
      </w:r>
      <w:r>
        <w:rPr>
          <w:rFonts w:hint="eastAsia" w:eastAsia="仿宋_GB2312"/>
          <w:color w:val="0070C0"/>
          <w:sz w:val="28"/>
          <w:szCs w:val="28"/>
          <w:lang w:val="en-US" w:eastAsia="zh-CN"/>
        </w:rPr>
        <w:t>深耕计算机视觉领域</w:t>
      </w:r>
      <w:r>
        <w:rPr>
          <w:rFonts w:eastAsia="仿宋_GB2312"/>
          <w:color w:val="0070C0"/>
          <w:sz w:val="28"/>
          <w:szCs w:val="28"/>
        </w:rPr>
        <w:t>，以第一作者身份</w:t>
      </w:r>
      <w:r>
        <w:rPr>
          <w:rFonts w:hint="eastAsia" w:eastAsia="仿宋_GB2312"/>
          <w:color w:val="0070C0"/>
          <w:sz w:val="28"/>
          <w:szCs w:val="28"/>
        </w:rPr>
        <w:t>在计算机视觉领域国际顶级会议 CVPR 2026 发表论文《GeoMotion: Rethinking Motion Segmentation via Latent 4D Geometry》，提出基于潜在4D几何表示的运动分割新框架，</w:t>
      </w:r>
      <w:r>
        <w:rPr>
          <w:rFonts w:hint="eastAsia" w:eastAsia="仿宋_GB2312"/>
          <w:color w:val="0070C0"/>
          <w:sz w:val="28"/>
          <w:szCs w:val="28"/>
          <w:lang w:val="en-US" w:eastAsia="zh-CN"/>
        </w:rPr>
        <w:t>取得</w:t>
      </w:r>
      <w:r>
        <w:rPr>
          <w:rFonts w:hint="eastAsia" w:eastAsia="仿宋_GB2312"/>
          <w:color w:val="0070C0"/>
          <w:sz w:val="28"/>
          <w:szCs w:val="28"/>
        </w:rPr>
        <w:t>开放动态场景下的鲁棒运动感知能力</w:t>
      </w:r>
      <w:r>
        <w:rPr>
          <w:rFonts w:hint="eastAsia" w:eastAsia="仿宋_GB2312"/>
          <w:color w:val="0070C0"/>
          <w:sz w:val="28"/>
          <w:szCs w:val="28"/>
          <w:lang w:val="en-US" w:eastAsia="zh-CN"/>
        </w:rPr>
        <w:t>新突破</w:t>
      </w:r>
      <w:r>
        <w:rPr>
          <w:rFonts w:hint="eastAsia" w:eastAsia="仿宋_GB2312"/>
          <w:color w:val="0070C0"/>
          <w:sz w:val="28"/>
          <w:szCs w:val="28"/>
        </w:rPr>
        <w:t>。</w:t>
      </w:r>
      <w:r>
        <w:rPr>
          <w:rFonts w:eastAsia="仿宋_GB2312"/>
          <w:color w:val="0070C0"/>
          <w:sz w:val="28"/>
          <w:szCs w:val="28"/>
        </w:rPr>
        <w:t>在人工智能顶级国际会议 AAAI 2025 发表论文《DiffCalib: Reformulating Monocular Camera Calibration as Diffusion-Based Dense Incident Map Generation》，该论文被评为 Oral（入选率4%）。</w:t>
      </w:r>
      <w:r>
        <w:rPr>
          <w:rFonts w:hint="eastAsia" w:eastAsia="仿宋_GB2312"/>
          <w:color w:val="0070C0"/>
          <w:sz w:val="28"/>
          <w:szCs w:val="28"/>
        </w:rPr>
        <w:t>相关深度蒸馏工作《Distill Any Depth</w:t>
      </w:r>
      <w:r>
        <w:rPr>
          <w:rFonts w:hint="eastAsia" w:eastAsia="仿宋_GB2312"/>
          <w:color w:val="0070C0"/>
          <w:sz w:val="28"/>
          <w:szCs w:val="28"/>
          <w:lang w:val="en-US" w:eastAsia="zh-CN"/>
        </w:rPr>
        <w:t>: Distillation Creates a Stronger Monocular Depth Estimator</w:t>
      </w:r>
      <w:r>
        <w:rPr>
          <w:rFonts w:hint="eastAsia" w:eastAsia="仿宋_GB2312"/>
          <w:color w:val="0070C0"/>
          <w:sz w:val="28"/>
          <w:szCs w:val="28"/>
        </w:rPr>
        <w:t>》被 CVPR 收录为 Findings 论文，主导</w:t>
      </w:r>
      <w:r>
        <w:rPr>
          <w:rFonts w:hint="eastAsia" w:eastAsia="仿宋_GB2312"/>
          <w:color w:val="0070C0"/>
          <w:sz w:val="28"/>
          <w:szCs w:val="28"/>
          <w:lang w:val="en-US" w:eastAsia="zh-CN"/>
        </w:rPr>
        <w:t>项目开源</w:t>
      </w:r>
      <w:r>
        <w:rPr>
          <w:rFonts w:hint="eastAsia" w:eastAsia="仿宋_GB2312"/>
          <w:color w:val="0070C0"/>
          <w:sz w:val="28"/>
          <w:szCs w:val="28"/>
        </w:rPr>
        <w:t>，获得 Hugging Face 官方技术推荐，GitHub 600+ Star，模型月下载量近2000次，具有较高国际影响力。</w:t>
      </w:r>
      <w:r>
        <w:rPr>
          <w:rFonts w:eastAsia="仿宋_GB2312"/>
          <w:color w:val="0070C0"/>
          <w:sz w:val="28"/>
          <w:szCs w:val="28"/>
        </w:rPr>
        <w:t>以共同一作身份在 ECAI 2024 发表论文《TDCL: Dense Semantic Contrastive Learning for Vision-Language Tracking》，并赴西班牙会议现场进行口头报告。累计申请并公开与研究相关的发明专利</w:t>
      </w:r>
      <w:r>
        <w:rPr>
          <w:rFonts w:hint="eastAsia" w:eastAsia="仿宋_GB2312"/>
          <w:color w:val="0070C0"/>
          <w:sz w:val="28"/>
          <w:szCs w:val="28"/>
          <w:lang w:val="en-US" w:eastAsia="zh-CN"/>
        </w:rPr>
        <w:t>1</w:t>
      </w:r>
      <w:r>
        <w:rPr>
          <w:rFonts w:eastAsia="仿宋_GB2312"/>
          <w:color w:val="0070C0"/>
          <w:sz w:val="28"/>
          <w:szCs w:val="28"/>
        </w:rPr>
        <w:t>项</w:t>
      </w:r>
      <w:r>
        <w:rPr>
          <w:rFonts w:hint="eastAsia" w:eastAsia="仿宋_GB2312"/>
          <w:color w:val="0070C0"/>
          <w:sz w:val="28"/>
          <w:szCs w:val="28"/>
          <w:lang w:eastAsia="zh-CN"/>
        </w:rPr>
        <w:t>，</w:t>
      </w:r>
      <w:r>
        <w:rPr>
          <w:rFonts w:hint="eastAsia" w:eastAsia="仿宋_GB2312"/>
          <w:color w:val="0070C0"/>
          <w:sz w:val="28"/>
          <w:szCs w:val="28"/>
          <w:lang w:val="en-US" w:eastAsia="zh-CN"/>
        </w:rPr>
        <w:t>授权专利1项</w:t>
      </w:r>
      <w:r>
        <w:rPr>
          <w:rFonts w:eastAsia="仿宋_GB2312"/>
          <w:color w:val="0070C0"/>
          <w:sz w:val="28"/>
          <w:szCs w:val="28"/>
        </w:rPr>
        <w:t>。曾赴重庆参加视觉与学习青年学者研讨会，参与多项国内外学术交流。获2024年研究生国家奖学金、2023和2024年度研究生一等学业奖学金。</w:t>
      </w:r>
    </w:p>
    <w:sectPr>
      <w:pgSz w:w="11906" w:h="16838"/>
      <w:pgMar w:top="2098" w:right="1474" w:bottom="992" w:left="1588" w:header="0"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方正小标宋简体">
    <w:altName w:val="黑体"/>
    <w:panose1 w:val="00000000000000000000"/>
    <w:charset w:val="86"/>
    <w:family w:val="script"/>
    <w:pitch w:val="default"/>
    <w:sig w:usb0="00000000" w:usb1="00000000" w:usb2="00000010" w:usb3="00000000" w:csb0="00040000" w:csb1="00000000"/>
  </w:font>
  <w:font w:name="Times New Roman Regular">
    <w:altName w:val="Times New Roman"/>
    <w:panose1 w:val="00000000000000000000"/>
    <w:charset w:val="00"/>
    <w:family w:val="auto"/>
    <w:pitch w:val="default"/>
    <w:sig w:usb0="00000000" w:usb1="00000000" w:usb2="00000001" w:usb3="00000000" w:csb0="400001BF" w:csb1="DFF70000"/>
  </w:font>
  <w:font w:name="华文仿宋">
    <w:altName w:val="仿宋"/>
    <w:panose1 w:val="02010600040101010101"/>
    <w:charset w:val="86"/>
    <w:family w:val="auto"/>
    <w:pitch w:val="default"/>
    <w:sig w:usb0="00000000" w:usb1="00000000" w:usb2="00000010" w:usb3="00000000" w:csb0="0004009F" w:csb1="00000000"/>
  </w:font>
  <w:font w:name="Courier New">
    <w:panose1 w:val="02070309020205020404"/>
    <w:charset w:val="00"/>
    <w:family w:val="modern"/>
    <w:pitch w:val="default"/>
    <w:sig w:usb0="E0002EFF" w:usb1="C0007843" w:usb2="00000009" w:usb3="00000000" w:csb0="400001FF" w:csb1="FFFF0000"/>
  </w:font>
  <w:font w:name="KSOFE44F9426">
    <w:panose1 w:val="02010609060101010101"/>
    <w:charset w:val="86"/>
    <w:family w:val="auto"/>
    <w:pitch w:val="default"/>
    <w:sig w:usb0="00000001" w:usb1="00000000" w:usb2="00000000" w:usb3="00000000" w:csb0="00040001" w:csb1="00000000"/>
  </w:font>
  <w:font w:name="KSOF0B7949D1">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 w:name="Noto Sans Fallback">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2863C8">
    <w:pPr>
      <w:pStyle w:val="11"/>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BA1434">
                          <w:pPr>
                            <w:pStyle w:val="11"/>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42BA1434">
                    <w:pPr>
                      <w:pStyle w:val="11"/>
                    </w:pPr>
                    <w:r>
                      <w:fldChar w:fldCharType="begin"/>
                    </w:r>
                    <w:r>
                      <w:instrText xml:space="preserve"> PAGE  \* MERGEFORMAT </w:instrText>
                    </w:r>
                    <w:r>
                      <w:fldChar w:fldCharType="separate"/>
                    </w:r>
                    <w:r>
                      <w:t>6</w:t>
                    </w:r>
                    <w:r>
                      <w:fldChar w:fldCharType="end"/>
                    </w:r>
                  </w:p>
                </w:txbxContent>
              </v:textbox>
            </v:shape>
          </w:pict>
        </mc:Fallback>
      </mc:AlternateContent>
    </w:r>
    <w:sdt>
      <w:sdtPr>
        <w:id w:val="1456609321"/>
        <w:showingPlcHdr/>
      </w:sdtPr>
      <w:sdtContent>
        <w:r>
          <w:t xml:space="preserve">     </w:t>
        </w:r>
      </w:sdtContent>
    </w:sdt>
  </w:p>
  <w:p w14:paraId="1188E3B9">
    <w:pPr>
      <w:pStyle w:val="11"/>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135FBE">
    <w:pPr>
      <w:pStyle w:val="11"/>
      <w:framePr w:wrap="around" w:vAnchor="text" w:hAnchor="margin" w:xAlign="outside" w:y="1"/>
      <w:rPr>
        <w:rStyle w:val="20"/>
      </w:rPr>
    </w:pPr>
    <w:r>
      <w:rPr>
        <w:rStyle w:val="20"/>
      </w:rPr>
      <w:fldChar w:fldCharType="begin"/>
    </w:r>
    <w:r>
      <w:rPr>
        <w:rStyle w:val="20"/>
      </w:rPr>
      <w:instrText xml:space="preserve">PAGE  </w:instrText>
    </w:r>
    <w:r>
      <w:rPr>
        <w:rStyle w:val="20"/>
      </w:rPr>
      <w:fldChar w:fldCharType="end"/>
    </w:r>
  </w:p>
  <w:p w14:paraId="104CF470">
    <w:pPr>
      <w:pStyle w:val="11"/>
      <w:ind w:right="360" w:firstLine="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082BC61"/>
    <w:multiLevelType w:val="multilevel"/>
    <w:tmpl w:val="7082BC61"/>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FiMDU1ZDg3YzVjZGZlZGE2NjVkNmRlMjhhMmNjYmMifQ=="/>
  </w:docVars>
  <w:rsids>
    <w:rsidRoot w:val="00F615BC"/>
    <w:rsid w:val="000173B1"/>
    <w:rsid w:val="0003223D"/>
    <w:rsid w:val="00034E63"/>
    <w:rsid w:val="0003580F"/>
    <w:rsid w:val="00035A5B"/>
    <w:rsid w:val="00036A19"/>
    <w:rsid w:val="00041561"/>
    <w:rsid w:val="000447CD"/>
    <w:rsid w:val="00046AED"/>
    <w:rsid w:val="00047820"/>
    <w:rsid w:val="0005236B"/>
    <w:rsid w:val="00054CE0"/>
    <w:rsid w:val="0005554E"/>
    <w:rsid w:val="000574E4"/>
    <w:rsid w:val="00073F0F"/>
    <w:rsid w:val="00081E83"/>
    <w:rsid w:val="00085E17"/>
    <w:rsid w:val="000904D4"/>
    <w:rsid w:val="000918C0"/>
    <w:rsid w:val="00097FA4"/>
    <w:rsid w:val="000A5655"/>
    <w:rsid w:val="000B44CF"/>
    <w:rsid w:val="000B57D5"/>
    <w:rsid w:val="000C0C98"/>
    <w:rsid w:val="000C40FD"/>
    <w:rsid w:val="000C6B12"/>
    <w:rsid w:val="000D2187"/>
    <w:rsid w:val="000D56F0"/>
    <w:rsid w:val="000E1BBF"/>
    <w:rsid w:val="000E2E90"/>
    <w:rsid w:val="000E4C3D"/>
    <w:rsid w:val="000F153B"/>
    <w:rsid w:val="000F2610"/>
    <w:rsid w:val="000F2D8F"/>
    <w:rsid w:val="000F372D"/>
    <w:rsid w:val="000F3C1A"/>
    <w:rsid w:val="000F7F2E"/>
    <w:rsid w:val="00100F9F"/>
    <w:rsid w:val="001050C1"/>
    <w:rsid w:val="00105CD0"/>
    <w:rsid w:val="0010770A"/>
    <w:rsid w:val="001104B2"/>
    <w:rsid w:val="00114633"/>
    <w:rsid w:val="0011586E"/>
    <w:rsid w:val="00116404"/>
    <w:rsid w:val="00116F92"/>
    <w:rsid w:val="001207A6"/>
    <w:rsid w:val="00131A1F"/>
    <w:rsid w:val="00135049"/>
    <w:rsid w:val="001404E9"/>
    <w:rsid w:val="00143F22"/>
    <w:rsid w:val="0014603D"/>
    <w:rsid w:val="001508A4"/>
    <w:rsid w:val="001515FE"/>
    <w:rsid w:val="00152E52"/>
    <w:rsid w:val="00154466"/>
    <w:rsid w:val="00157147"/>
    <w:rsid w:val="00166495"/>
    <w:rsid w:val="00175B51"/>
    <w:rsid w:val="00175EC1"/>
    <w:rsid w:val="00193E4D"/>
    <w:rsid w:val="00194628"/>
    <w:rsid w:val="00194AD5"/>
    <w:rsid w:val="001A03E9"/>
    <w:rsid w:val="001A36FB"/>
    <w:rsid w:val="001A3941"/>
    <w:rsid w:val="001A42D2"/>
    <w:rsid w:val="001A5F72"/>
    <w:rsid w:val="001A7A55"/>
    <w:rsid w:val="001B00E3"/>
    <w:rsid w:val="001B0AE3"/>
    <w:rsid w:val="001C0116"/>
    <w:rsid w:val="001C16F3"/>
    <w:rsid w:val="001C2ABA"/>
    <w:rsid w:val="001C6495"/>
    <w:rsid w:val="001D0EC1"/>
    <w:rsid w:val="001D1652"/>
    <w:rsid w:val="001D5E7C"/>
    <w:rsid w:val="001E6712"/>
    <w:rsid w:val="001F5CBA"/>
    <w:rsid w:val="001F66C8"/>
    <w:rsid w:val="001F6C72"/>
    <w:rsid w:val="002113C7"/>
    <w:rsid w:val="00216486"/>
    <w:rsid w:val="00221516"/>
    <w:rsid w:val="00222309"/>
    <w:rsid w:val="0022323E"/>
    <w:rsid w:val="00223E16"/>
    <w:rsid w:val="002241CB"/>
    <w:rsid w:val="002254AD"/>
    <w:rsid w:val="00241563"/>
    <w:rsid w:val="0025334E"/>
    <w:rsid w:val="00254944"/>
    <w:rsid w:val="00255A5B"/>
    <w:rsid w:val="00264261"/>
    <w:rsid w:val="00265E24"/>
    <w:rsid w:val="002664D8"/>
    <w:rsid w:val="00267495"/>
    <w:rsid w:val="00274471"/>
    <w:rsid w:val="0027546F"/>
    <w:rsid w:val="00275829"/>
    <w:rsid w:val="00285F48"/>
    <w:rsid w:val="00287D83"/>
    <w:rsid w:val="00292A7E"/>
    <w:rsid w:val="002949EF"/>
    <w:rsid w:val="00295331"/>
    <w:rsid w:val="002A310C"/>
    <w:rsid w:val="002B1CFA"/>
    <w:rsid w:val="002B6F5C"/>
    <w:rsid w:val="002C1851"/>
    <w:rsid w:val="002D227A"/>
    <w:rsid w:val="002D259C"/>
    <w:rsid w:val="002D358F"/>
    <w:rsid w:val="002D5B10"/>
    <w:rsid w:val="002D6FC4"/>
    <w:rsid w:val="002E10D0"/>
    <w:rsid w:val="002E33AB"/>
    <w:rsid w:val="002E3B38"/>
    <w:rsid w:val="002E5742"/>
    <w:rsid w:val="002F521B"/>
    <w:rsid w:val="003035A8"/>
    <w:rsid w:val="0030377D"/>
    <w:rsid w:val="00306CA4"/>
    <w:rsid w:val="003146AD"/>
    <w:rsid w:val="00317998"/>
    <w:rsid w:val="003206A2"/>
    <w:rsid w:val="00321245"/>
    <w:rsid w:val="003271F9"/>
    <w:rsid w:val="00332946"/>
    <w:rsid w:val="003347DC"/>
    <w:rsid w:val="0034107B"/>
    <w:rsid w:val="00345B59"/>
    <w:rsid w:val="00346EA6"/>
    <w:rsid w:val="00347489"/>
    <w:rsid w:val="0035398B"/>
    <w:rsid w:val="00383D34"/>
    <w:rsid w:val="00386F60"/>
    <w:rsid w:val="003912AF"/>
    <w:rsid w:val="00395A86"/>
    <w:rsid w:val="003964EC"/>
    <w:rsid w:val="00396FAE"/>
    <w:rsid w:val="00397B13"/>
    <w:rsid w:val="00397ED8"/>
    <w:rsid w:val="003A0E77"/>
    <w:rsid w:val="003A4AD9"/>
    <w:rsid w:val="003B08AF"/>
    <w:rsid w:val="003B41E6"/>
    <w:rsid w:val="003B5C21"/>
    <w:rsid w:val="003C1B37"/>
    <w:rsid w:val="003C35CC"/>
    <w:rsid w:val="003C40F5"/>
    <w:rsid w:val="003C5E36"/>
    <w:rsid w:val="003C71B8"/>
    <w:rsid w:val="003C769A"/>
    <w:rsid w:val="003D39C0"/>
    <w:rsid w:val="003E3357"/>
    <w:rsid w:val="003E4ACA"/>
    <w:rsid w:val="003E6296"/>
    <w:rsid w:val="003F1DDB"/>
    <w:rsid w:val="003F3734"/>
    <w:rsid w:val="003F5BC0"/>
    <w:rsid w:val="003F63CB"/>
    <w:rsid w:val="00400D61"/>
    <w:rsid w:val="00411B55"/>
    <w:rsid w:val="00413283"/>
    <w:rsid w:val="00414E58"/>
    <w:rsid w:val="00415A4D"/>
    <w:rsid w:val="004220DD"/>
    <w:rsid w:val="004233C1"/>
    <w:rsid w:val="00425423"/>
    <w:rsid w:val="004274E0"/>
    <w:rsid w:val="00427881"/>
    <w:rsid w:val="00431B0F"/>
    <w:rsid w:val="00444B54"/>
    <w:rsid w:val="00445709"/>
    <w:rsid w:val="00446B05"/>
    <w:rsid w:val="004626ED"/>
    <w:rsid w:val="00466C0F"/>
    <w:rsid w:val="00470ED1"/>
    <w:rsid w:val="004877B9"/>
    <w:rsid w:val="00490D58"/>
    <w:rsid w:val="0049324F"/>
    <w:rsid w:val="004966BC"/>
    <w:rsid w:val="004A18AD"/>
    <w:rsid w:val="004A5999"/>
    <w:rsid w:val="004B1A8B"/>
    <w:rsid w:val="004B2258"/>
    <w:rsid w:val="004B7694"/>
    <w:rsid w:val="004C209F"/>
    <w:rsid w:val="004C2649"/>
    <w:rsid w:val="004C280C"/>
    <w:rsid w:val="004C2DD3"/>
    <w:rsid w:val="004C3D37"/>
    <w:rsid w:val="004C5F4D"/>
    <w:rsid w:val="004D1410"/>
    <w:rsid w:val="004D3A5A"/>
    <w:rsid w:val="004D5C9B"/>
    <w:rsid w:val="004E3B29"/>
    <w:rsid w:val="004F1D5B"/>
    <w:rsid w:val="004F257D"/>
    <w:rsid w:val="004F2908"/>
    <w:rsid w:val="00503A41"/>
    <w:rsid w:val="00505567"/>
    <w:rsid w:val="005078D0"/>
    <w:rsid w:val="0051043C"/>
    <w:rsid w:val="00512F7E"/>
    <w:rsid w:val="00521439"/>
    <w:rsid w:val="005238A8"/>
    <w:rsid w:val="0052635C"/>
    <w:rsid w:val="00527F59"/>
    <w:rsid w:val="00532ED3"/>
    <w:rsid w:val="00540253"/>
    <w:rsid w:val="00540558"/>
    <w:rsid w:val="0054672A"/>
    <w:rsid w:val="00551D7A"/>
    <w:rsid w:val="005559D7"/>
    <w:rsid w:val="00557486"/>
    <w:rsid w:val="00561BF4"/>
    <w:rsid w:val="00563F72"/>
    <w:rsid w:val="00565E19"/>
    <w:rsid w:val="00577D03"/>
    <w:rsid w:val="00580ECD"/>
    <w:rsid w:val="005834A5"/>
    <w:rsid w:val="00592596"/>
    <w:rsid w:val="005A0574"/>
    <w:rsid w:val="005A5536"/>
    <w:rsid w:val="005B5772"/>
    <w:rsid w:val="005C4354"/>
    <w:rsid w:val="005C4C93"/>
    <w:rsid w:val="005C5E2C"/>
    <w:rsid w:val="005C7B4F"/>
    <w:rsid w:val="005D038D"/>
    <w:rsid w:val="005D1838"/>
    <w:rsid w:val="005D4B41"/>
    <w:rsid w:val="005D500D"/>
    <w:rsid w:val="005E17F1"/>
    <w:rsid w:val="005E6B5B"/>
    <w:rsid w:val="005E7A89"/>
    <w:rsid w:val="005F0E7D"/>
    <w:rsid w:val="005F4716"/>
    <w:rsid w:val="0060774D"/>
    <w:rsid w:val="00614B4C"/>
    <w:rsid w:val="00620D27"/>
    <w:rsid w:val="00623C1E"/>
    <w:rsid w:val="00627BDE"/>
    <w:rsid w:val="00627E67"/>
    <w:rsid w:val="0063023E"/>
    <w:rsid w:val="006323BE"/>
    <w:rsid w:val="00635AE5"/>
    <w:rsid w:val="00637938"/>
    <w:rsid w:val="006468EC"/>
    <w:rsid w:val="00646F49"/>
    <w:rsid w:val="00651202"/>
    <w:rsid w:val="00662951"/>
    <w:rsid w:val="006671B5"/>
    <w:rsid w:val="006673DE"/>
    <w:rsid w:val="00673BC3"/>
    <w:rsid w:val="00680312"/>
    <w:rsid w:val="006826F6"/>
    <w:rsid w:val="00683517"/>
    <w:rsid w:val="006844A0"/>
    <w:rsid w:val="00687B2C"/>
    <w:rsid w:val="006906DA"/>
    <w:rsid w:val="00693685"/>
    <w:rsid w:val="00695F63"/>
    <w:rsid w:val="00697FC4"/>
    <w:rsid w:val="006A69D9"/>
    <w:rsid w:val="006B1203"/>
    <w:rsid w:val="006B2532"/>
    <w:rsid w:val="006B580E"/>
    <w:rsid w:val="006B6879"/>
    <w:rsid w:val="006C0886"/>
    <w:rsid w:val="006C2D21"/>
    <w:rsid w:val="006C40AC"/>
    <w:rsid w:val="006C725C"/>
    <w:rsid w:val="006D1464"/>
    <w:rsid w:val="006D3F79"/>
    <w:rsid w:val="006E07D9"/>
    <w:rsid w:val="006E1E1A"/>
    <w:rsid w:val="006E3158"/>
    <w:rsid w:val="006E416F"/>
    <w:rsid w:val="006E588B"/>
    <w:rsid w:val="006E5951"/>
    <w:rsid w:val="006F1AB0"/>
    <w:rsid w:val="006F5F9E"/>
    <w:rsid w:val="00704BE9"/>
    <w:rsid w:val="00706300"/>
    <w:rsid w:val="00712358"/>
    <w:rsid w:val="00716DD4"/>
    <w:rsid w:val="00721361"/>
    <w:rsid w:val="00723448"/>
    <w:rsid w:val="00723516"/>
    <w:rsid w:val="00723E36"/>
    <w:rsid w:val="0072489C"/>
    <w:rsid w:val="00724A9E"/>
    <w:rsid w:val="00736E1D"/>
    <w:rsid w:val="00751415"/>
    <w:rsid w:val="00751FC2"/>
    <w:rsid w:val="00752A13"/>
    <w:rsid w:val="00752BA1"/>
    <w:rsid w:val="00756CC8"/>
    <w:rsid w:val="00764F29"/>
    <w:rsid w:val="0076677C"/>
    <w:rsid w:val="007835D2"/>
    <w:rsid w:val="00785ACA"/>
    <w:rsid w:val="00787AC5"/>
    <w:rsid w:val="00790B6F"/>
    <w:rsid w:val="007929EA"/>
    <w:rsid w:val="007946D3"/>
    <w:rsid w:val="007A340E"/>
    <w:rsid w:val="007B48F7"/>
    <w:rsid w:val="007C3DCB"/>
    <w:rsid w:val="007C3FDC"/>
    <w:rsid w:val="007C6FD1"/>
    <w:rsid w:val="007D58F6"/>
    <w:rsid w:val="007E65C2"/>
    <w:rsid w:val="007E6D5A"/>
    <w:rsid w:val="007F21ED"/>
    <w:rsid w:val="007F5698"/>
    <w:rsid w:val="007F665F"/>
    <w:rsid w:val="007F6B85"/>
    <w:rsid w:val="007F7087"/>
    <w:rsid w:val="00803DEE"/>
    <w:rsid w:val="00805717"/>
    <w:rsid w:val="0081068D"/>
    <w:rsid w:val="008108B6"/>
    <w:rsid w:val="00814485"/>
    <w:rsid w:val="00815E32"/>
    <w:rsid w:val="0082054F"/>
    <w:rsid w:val="00821577"/>
    <w:rsid w:val="0082184A"/>
    <w:rsid w:val="00823331"/>
    <w:rsid w:val="00833F61"/>
    <w:rsid w:val="00837142"/>
    <w:rsid w:val="00845E37"/>
    <w:rsid w:val="00853A1F"/>
    <w:rsid w:val="00853E1C"/>
    <w:rsid w:val="00861BEC"/>
    <w:rsid w:val="00862F02"/>
    <w:rsid w:val="00867882"/>
    <w:rsid w:val="0086788A"/>
    <w:rsid w:val="008727D1"/>
    <w:rsid w:val="008731A2"/>
    <w:rsid w:val="00875D35"/>
    <w:rsid w:val="008810EC"/>
    <w:rsid w:val="00881B64"/>
    <w:rsid w:val="00882C21"/>
    <w:rsid w:val="00892650"/>
    <w:rsid w:val="00895D05"/>
    <w:rsid w:val="00895E40"/>
    <w:rsid w:val="00896EF8"/>
    <w:rsid w:val="008A60BB"/>
    <w:rsid w:val="008A64FC"/>
    <w:rsid w:val="008B0217"/>
    <w:rsid w:val="008B14E1"/>
    <w:rsid w:val="008B348D"/>
    <w:rsid w:val="008B4D17"/>
    <w:rsid w:val="008B72EE"/>
    <w:rsid w:val="008B7E34"/>
    <w:rsid w:val="008C5D28"/>
    <w:rsid w:val="008D2F14"/>
    <w:rsid w:val="008E6168"/>
    <w:rsid w:val="008F1790"/>
    <w:rsid w:val="008F2721"/>
    <w:rsid w:val="008F6C57"/>
    <w:rsid w:val="00902091"/>
    <w:rsid w:val="0090712C"/>
    <w:rsid w:val="00911645"/>
    <w:rsid w:val="009248E6"/>
    <w:rsid w:val="0093417B"/>
    <w:rsid w:val="00935D30"/>
    <w:rsid w:val="00937131"/>
    <w:rsid w:val="009378C1"/>
    <w:rsid w:val="00947D15"/>
    <w:rsid w:val="0096060E"/>
    <w:rsid w:val="009626A2"/>
    <w:rsid w:val="00973B92"/>
    <w:rsid w:val="00974AA7"/>
    <w:rsid w:val="00981177"/>
    <w:rsid w:val="0099083F"/>
    <w:rsid w:val="00994E16"/>
    <w:rsid w:val="009A684C"/>
    <w:rsid w:val="009A6D72"/>
    <w:rsid w:val="009B0AE0"/>
    <w:rsid w:val="009B376C"/>
    <w:rsid w:val="009B4A3E"/>
    <w:rsid w:val="009B67E4"/>
    <w:rsid w:val="009C30CD"/>
    <w:rsid w:val="009C33D2"/>
    <w:rsid w:val="009C3A50"/>
    <w:rsid w:val="009C69B2"/>
    <w:rsid w:val="009E1527"/>
    <w:rsid w:val="009F02A1"/>
    <w:rsid w:val="009F2211"/>
    <w:rsid w:val="009F677D"/>
    <w:rsid w:val="009F71AF"/>
    <w:rsid w:val="00A0062A"/>
    <w:rsid w:val="00A138DE"/>
    <w:rsid w:val="00A23A55"/>
    <w:rsid w:val="00A24C25"/>
    <w:rsid w:val="00A25D02"/>
    <w:rsid w:val="00A266D1"/>
    <w:rsid w:val="00A405FD"/>
    <w:rsid w:val="00A435FF"/>
    <w:rsid w:val="00A52982"/>
    <w:rsid w:val="00A52BBC"/>
    <w:rsid w:val="00A53B40"/>
    <w:rsid w:val="00A5587E"/>
    <w:rsid w:val="00A65F1E"/>
    <w:rsid w:val="00A703DD"/>
    <w:rsid w:val="00A7701E"/>
    <w:rsid w:val="00A840EF"/>
    <w:rsid w:val="00A86505"/>
    <w:rsid w:val="00A91080"/>
    <w:rsid w:val="00A97033"/>
    <w:rsid w:val="00AA0566"/>
    <w:rsid w:val="00AA1ED5"/>
    <w:rsid w:val="00AA1F01"/>
    <w:rsid w:val="00AA22EF"/>
    <w:rsid w:val="00AA26FA"/>
    <w:rsid w:val="00AA278E"/>
    <w:rsid w:val="00AA6F45"/>
    <w:rsid w:val="00AA6F56"/>
    <w:rsid w:val="00AB11B9"/>
    <w:rsid w:val="00AB319A"/>
    <w:rsid w:val="00AB32A5"/>
    <w:rsid w:val="00AB526B"/>
    <w:rsid w:val="00AB5A42"/>
    <w:rsid w:val="00AB7E8E"/>
    <w:rsid w:val="00AC4331"/>
    <w:rsid w:val="00AC57AF"/>
    <w:rsid w:val="00AC5CB0"/>
    <w:rsid w:val="00AC7481"/>
    <w:rsid w:val="00AD3EC9"/>
    <w:rsid w:val="00AE4EE5"/>
    <w:rsid w:val="00AF3965"/>
    <w:rsid w:val="00AF5991"/>
    <w:rsid w:val="00B0185F"/>
    <w:rsid w:val="00B04F41"/>
    <w:rsid w:val="00B07290"/>
    <w:rsid w:val="00B155A0"/>
    <w:rsid w:val="00B33952"/>
    <w:rsid w:val="00B4062A"/>
    <w:rsid w:val="00B42092"/>
    <w:rsid w:val="00B436DB"/>
    <w:rsid w:val="00B4690E"/>
    <w:rsid w:val="00B5052C"/>
    <w:rsid w:val="00B528F0"/>
    <w:rsid w:val="00B55AC5"/>
    <w:rsid w:val="00B56A53"/>
    <w:rsid w:val="00B61A4A"/>
    <w:rsid w:val="00B63CB7"/>
    <w:rsid w:val="00B66260"/>
    <w:rsid w:val="00B66971"/>
    <w:rsid w:val="00B72B4F"/>
    <w:rsid w:val="00B818CB"/>
    <w:rsid w:val="00B93E5F"/>
    <w:rsid w:val="00B94DBF"/>
    <w:rsid w:val="00BA0A40"/>
    <w:rsid w:val="00BB1DA9"/>
    <w:rsid w:val="00BB3F3E"/>
    <w:rsid w:val="00BB5B32"/>
    <w:rsid w:val="00BB5D01"/>
    <w:rsid w:val="00BC2DB8"/>
    <w:rsid w:val="00BC4D3A"/>
    <w:rsid w:val="00BD0658"/>
    <w:rsid w:val="00BD43F3"/>
    <w:rsid w:val="00BD5682"/>
    <w:rsid w:val="00BE00FF"/>
    <w:rsid w:val="00BE1992"/>
    <w:rsid w:val="00BE1F53"/>
    <w:rsid w:val="00BE2968"/>
    <w:rsid w:val="00BE2C7E"/>
    <w:rsid w:val="00BE37A2"/>
    <w:rsid w:val="00BF07DF"/>
    <w:rsid w:val="00BF1641"/>
    <w:rsid w:val="00BF25E9"/>
    <w:rsid w:val="00BF69F9"/>
    <w:rsid w:val="00C0608C"/>
    <w:rsid w:val="00C075C1"/>
    <w:rsid w:val="00C10C04"/>
    <w:rsid w:val="00C1144E"/>
    <w:rsid w:val="00C12D30"/>
    <w:rsid w:val="00C15F17"/>
    <w:rsid w:val="00C17F52"/>
    <w:rsid w:val="00C22711"/>
    <w:rsid w:val="00C27DF1"/>
    <w:rsid w:val="00C310EC"/>
    <w:rsid w:val="00C331A9"/>
    <w:rsid w:val="00C342A9"/>
    <w:rsid w:val="00C406AD"/>
    <w:rsid w:val="00C45A6D"/>
    <w:rsid w:val="00C45ECA"/>
    <w:rsid w:val="00C652DC"/>
    <w:rsid w:val="00C70BC9"/>
    <w:rsid w:val="00C82608"/>
    <w:rsid w:val="00C83272"/>
    <w:rsid w:val="00C84237"/>
    <w:rsid w:val="00C843E7"/>
    <w:rsid w:val="00C87DD6"/>
    <w:rsid w:val="00C87E0C"/>
    <w:rsid w:val="00C92486"/>
    <w:rsid w:val="00CA2DDB"/>
    <w:rsid w:val="00CA2FFB"/>
    <w:rsid w:val="00CA4B02"/>
    <w:rsid w:val="00CA596B"/>
    <w:rsid w:val="00CA6FC5"/>
    <w:rsid w:val="00CA7C6D"/>
    <w:rsid w:val="00CA7DDC"/>
    <w:rsid w:val="00CB2E37"/>
    <w:rsid w:val="00CB3450"/>
    <w:rsid w:val="00CC0279"/>
    <w:rsid w:val="00CC5A35"/>
    <w:rsid w:val="00CD125A"/>
    <w:rsid w:val="00CE56B3"/>
    <w:rsid w:val="00CE5B20"/>
    <w:rsid w:val="00CE7807"/>
    <w:rsid w:val="00CF05DC"/>
    <w:rsid w:val="00CF4CBD"/>
    <w:rsid w:val="00CF5184"/>
    <w:rsid w:val="00CF6722"/>
    <w:rsid w:val="00D05EE6"/>
    <w:rsid w:val="00D100EF"/>
    <w:rsid w:val="00D10ABB"/>
    <w:rsid w:val="00D1321A"/>
    <w:rsid w:val="00D13DAA"/>
    <w:rsid w:val="00D17E64"/>
    <w:rsid w:val="00D21AED"/>
    <w:rsid w:val="00D25412"/>
    <w:rsid w:val="00D334E4"/>
    <w:rsid w:val="00D34A94"/>
    <w:rsid w:val="00D5309A"/>
    <w:rsid w:val="00D5468C"/>
    <w:rsid w:val="00D6432D"/>
    <w:rsid w:val="00D72726"/>
    <w:rsid w:val="00D744F4"/>
    <w:rsid w:val="00D75983"/>
    <w:rsid w:val="00D828B3"/>
    <w:rsid w:val="00D86C0E"/>
    <w:rsid w:val="00D95F35"/>
    <w:rsid w:val="00D96ED9"/>
    <w:rsid w:val="00D97226"/>
    <w:rsid w:val="00DA1532"/>
    <w:rsid w:val="00DB27CD"/>
    <w:rsid w:val="00DB4CF1"/>
    <w:rsid w:val="00DB4D2F"/>
    <w:rsid w:val="00DB5D1B"/>
    <w:rsid w:val="00DC2921"/>
    <w:rsid w:val="00DD1F61"/>
    <w:rsid w:val="00DD6A39"/>
    <w:rsid w:val="00DE5886"/>
    <w:rsid w:val="00DF029F"/>
    <w:rsid w:val="00DF4FCC"/>
    <w:rsid w:val="00DF5D6A"/>
    <w:rsid w:val="00DF6861"/>
    <w:rsid w:val="00E03F6E"/>
    <w:rsid w:val="00E13473"/>
    <w:rsid w:val="00E142A1"/>
    <w:rsid w:val="00E14E0F"/>
    <w:rsid w:val="00E15091"/>
    <w:rsid w:val="00E16DFC"/>
    <w:rsid w:val="00E21DF4"/>
    <w:rsid w:val="00E34EBF"/>
    <w:rsid w:val="00E433EB"/>
    <w:rsid w:val="00E4404A"/>
    <w:rsid w:val="00E53DFB"/>
    <w:rsid w:val="00E553F3"/>
    <w:rsid w:val="00E642FE"/>
    <w:rsid w:val="00E71E54"/>
    <w:rsid w:val="00E76412"/>
    <w:rsid w:val="00E81351"/>
    <w:rsid w:val="00E9158D"/>
    <w:rsid w:val="00E920A6"/>
    <w:rsid w:val="00EA08F9"/>
    <w:rsid w:val="00EA45D9"/>
    <w:rsid w:val="00EA50E7"/>
    <w:rsid w:val="00EA6788"/>
    <w:rsid w:val="00EB06DD"/>
    <w:rsid w:val="00EB1754"/>
    <w:rsid w:val="00EB52E8"/>
    <w:rsid w:val="00EC1EE7"/>
    <w:rsid w:val="00EC64C9"/>
    <w:rsid w:val="00ED23B2"/>
    <w:rsid w:val="00ED47B2"/>
    <w:rsid w:val="00ED571E"/>
    <w:rsid w:val="00ED7B32"/>
    <w:rsid w:val="00EE1247"/>
    <w:rsid w:val="00EF02B4"/>
    <w:rsid w:val="00EF25B3"/>
    <w:rsid w:val="00F01DC1"/>
    <w:rsid w:val="00F059A1"/>
    <w:rsid w:val="00F06CFA"/>
    <w:rsid w:val="00F07447"/>
    <w:rsid w:val="00F13CC7"/>
    <w:rsid w:val="00F13CF4"/>
    <w:rsid w:val="00F20703"/>
    <w:rsid w:val="00F25A0E"/>
    <w:rsid w:val="00F339AC"/>
    <w:rsid w:val="00F33C2E"/>
    <w:rsid w:val="00F44047"/>
    <w:rsid w:val="00F524FB"/>
    <w:rsid w:val="00F55557"/>
    <w:rsid w:val="00F5645B"/>
    <w:rsid w:val="00F56A62"/>
    <w:rsid w:val="00F615BC"/>
    <w:rsid w:val="00F66A39"/>
    <w:rsid w:val="00F67170"/>
    <w:rsid w:val="00F6784F"/>
    <w:rsid w:val="00F70548"/>
    <w:rsid w:val="00F74EB2"/>
    <w:rsid w:val="00F849DF"/>
    <w:rsid w:val="00F84E5D"/>
    <w:rsid w:val="00F96E04"/>
    <w:rsid w:val="00F97A01"/>
    <w:rsid w:val="00FA2A57"/>
    <w:rsid w:val="00FA50F5"/>
    <w:rsid w:val="00FB5183"/>
    <w:rsid w:val="00FB600F"/>
    <w:rsid w:val="00FC2E2C"/>
    <w:rsid w:val="00FC43C1"/>
    <w:rsid w:val="00FC6593"/>
    <w:rsid w:val="00FC78D2"/>
    <w:rsid w:val="00FD6E4E"/>
    <w:rsid w:val="00FD72F6"/>
    <w:rsid w:val="00FD77FC"/>
    <w:rsid w:val="00FE0F7A"/>
    <w:rsid w:val="00FE2D65"/>
    <w:rsid w:val="00FE3E2C"/>
    <w:rsid w:val="00FF10FB"/>
    <w:rsid w:val="00FF173D"/>
    <w:rsid w:val="00FF611C"/>
    <w:rsid w:val="010C3DF0"/>
    <w:rsid w:val="024C492F"/>
    <w:rsid w:val="05961C30"/>
    <w:rsid w:val="059A406C"/>
    <w:rsid w:val="07F25F78"/>
    <w:rsid w:val="0A76093F"/>
    <w:rsid w:val="0B3348DE"/>
    <w:rsid w:val="0C3029B6"/>
    <w:rsid w:val="0C751B3F"/>
    <w:rsid w:val="0CA6555F"/>
    <w:rsid w:val="0CE83016"/>
    <w:rsid w:val="0DD57285"/>
    <w:rsid w:val="0FCC21AD"/>
    <w:rsid w:val="12CC5D44"/>
    <w:rsid w:val="131018D8"/>
    <w:rsid w:val="133A461A"/>
    <w:rsid w:val="13E00186"/>
    <w:rsid w:val="14B057A5"/>
    <w:rsid w:val="14B31ED4"/>
    <w:rsid w:val="1C815735"/>
    <w:rsid w:val="1C88053B"/>
    <w:rsid w:val="1D4F125E"/>
    <w:rsid w:val="1D7D6360"/>
    <w:rsid w:val="1E226546"/>
    <w:rsid w:val="1E475628"/>
    <w:rsid w:val="1FCD30FB"/>
    <w:rsid w:val="202A3C7D"/>
    <w:rsid w:val="206D21E8"/>
    <w:rsid w:val="210E39CB"/>
    <w:rsid w:val="23081905"/>
    <w:rsid w:val="24AA5F2B"/>
    <w:rsid w:val="251D59EF"/>
    <w:rsid w:val="265516CB"/>
    <w:rsid w:val="26C02E84"/>
    <w:rsid w:val="27DB107F"/>
    <w:rsid w:val="29702DE9"/>
    <w:rsid w:val="29C83171"/>
    <w:rsid w:val="29DA269C"/>
    <w:rsid w:val="2A656B02"/>
    <w:rsid w:val="2C6E3570"/>
    <w:rsid w:val="2D5A766F"/>
    <w:rsid w:val="2D9C6EFF"/>
    <w:rsid w:val="2E6E5EE8"/>
    <w:rsid w:val="2F0247C0"/>
    <w:rsid w:val="2FA4085B"/>
    <w:rsid w:val="31434FCB"/>
    <w:rsid w:val="319F3B10"/>
    <w:rsid w:val="31E602A8"/>
    <w:rsid w:val="32315176"/>
    <w:rsid w:val="33D60378"/>
    <w:rsid w:val="34125129"/>
    <w:rsid w:val="342D254D"/>
    <w:rsid w:val="34A53038"/>
    <w:rsid w:val="357F67EE"/>
    <w:rsid w:val="37E83616"/>
    <w:rsid w:val="39094D4C"/>
    <w:rsid w:val="3A706E2E"/>
    <w:rsid w:val="3B185C9C"/>
    <w:rsid w:val="3B750477"/>
    <w:rsid w:val="3CED3FC3"/>
    <w:rsid w:val="3D361E88"/>
    <w:rsid w:val="3EA51073"/>
    <w:rsid w:val="3EA86E81"/>
    <w:rsid w:val="412B2BD4"/>
    <w:rsid w:val="416B7C26"/>
    <w:rsid w:val="41B92C02"/>
    <w:rsid w:val="42B570F5"/>
    <w:rsid w:val="43476B9D"/>
    <w:rsid w:val="44511355"/>
    <w:rsid w:val="451E7112"/>
    <w:rsid w:val="45E702E2"/>
    <w:rsid w:val="46474CD9"/>
    <w:rsid w:val="477822BC"/>
    <w:rsid w:val="479C322F"/>
    <w:rsid w:val="48212048"/>
    <w:rsid w:val="49F11610"/>
    <w:rsid w:val="4A9A085A"/>
    <w:rsid w:val="4C837BFD"/>
    <w:rsid w:val="4CFA6A2E"/>
    <w:rsid w:val="4D73015B"/>
    <w:rsid w:val="4DE6013B"/>
    <w:rsid w:val="4FF605F0"/>
    <w:rsid w:val="507D0E1E"/>
    <w:rsid w:val="50881646"/>
    <w:rsid w:val="50DA13B6"/>
    <w:rsid w:val="52810C1A"/>
    <w:rsid w:val="531F4C29"/>
    <w:rsid w:val="535B4061"/>
    <w:rsid w:val="53E85AD3"/>
    <w:rsid w:val="551734B1"/>
    <w:rsid w:val="55A62052"/>
    <w:rsid w:val="55E0078B"/>
    <w:rsid w:val="56D77DE0"/>
    <w:rsid w:val="57A119E8"/>
    <w:rsid w:val="582F64DC"/>
    <w:rsid w:val="58DE7C59"/>
    <w:rsid w:val="59271A16"/>
    <w:rsid w:val="598A1FDE"/>
    <w:rsid w:val="5E89389E"/>
    <w:rsid w:val="60D37AAA"/>
    <w:rsid w:val="621F4CDD"/>
    <w:rsid w:val="6428737C"/>
    <w:rsid w:val="6578453C"/>
    <w:rsid w:val="67215A1B"/>
    <w:rsid w:val="674072DB"/>
    <w:rsid w:val="674A4795"/>
    <w:rsid w:val="67C40E43"/>
    <w:rsid w:val="682312A9"/>
    <w:rsid w:val="68765D16"/>
    <w:rsid w:val="68882EAE"/>
    <w:rsid w:val="688956C2"/>
    <w:rsid w:val="69670B4F"/>
    <w:rsid w:val="6985204A"/>
    <w:rsid w:val="6B2807E3"/>
    <w:rsid w:val="6E5C674A"/>
    <w:rsid w:val="6E69536A"/>
    <w:rsid w:val="6FF97711"/>
    <w:rsid w:val="703D77F4"/>
    <w:rsid w:val="706814F1"/>
    <w:rsid w:val="719C5492"/>
    <w:rsid w:val="755E7B87"/>
    <w:rsid w:val="756069FF"/>
    <w:rsid w:val="75775D6A"/>
    <w:rsid w:val="759A3D61"/>
    <w:rsid w:val="773F5C6D"/>
    <w:rsid w:val="77BC65D0"/>
    <w:rsid w:val="77E36C8E"/>
    <w:rsid w:val="788A2AAC"/>
    <w:rsid w:val="799A07BA"/>
    <w:rsid w:val="7A666C01"/>
    <w:rsid w:val="7A7916CB"/>
    <w:rsid w:val="7AD85D51"/>
    <w:rsid w:val="7C324FED"/>
    <w:rsid w:val="7CC904A8"/>
    <w:rsid w:val="7D4E4494"/>
    <w:rsid w:val="7EBA751C"/>
    <w:rsid w:val="F5F3A4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b/>
      <w:bCs/>
      <w:kern w:val="44"/>
      <w:sz w:val="48"/>
      <w:szCs w:val="48"/>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Autospacing="1" w:afterAutospacing="1"/>
      <w:jc w:val="left"/>
      <w:outlineLvl w:val="2"/>
    </w:pPr>
    <w:rPr>
      <w:rFonts w:hint="eastAsia" w:ascii="宋体" w:hAnsi="宋体"/>
      <w:b/>
      <w:bCs/>
      <w:kern w:val="0"/>
      <w:sz w:val="27"/>
      <w:szCs w:val="27"/>
    </w:rPr>
  </w:style>
  <w:style w:type="paragraph" w:styleId="5">
    <w:name w:val="heading 4"/>
    <w:basedOn w:val="1"/>
    <w:next w:val="1"/>
    <w:semiHidden/>
    <w:unhideWhenUsed/>
    <w:qFormat/>
    <w:uiPriority w:val="0"/>
    <w:pPr>
      <w:spacing w:beforeAutospacing="1" w:afterAutospacing="1"/>
      <w:jc w:val="left"/>
      <w:outlineLvl w:val="3"/>
    </w:pPr>
    <w:rPr>
      <w:rFonts w:hint="eastAsia" w:ascii="宋体" w:hAnsi="宋体"/>
      <w:b/>
      <w:bCs/>
      <w:kern w:val="0"/>
      <w:sz w:val="24"/>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Body Text Indent"/>
    <w:basedOn w:val="1"/>
    <w:link w:val="24"/>
    <w:qFormat/>
    <w:uiPriority w:val="0"/>
    <w:pPr>
      <w:widowControl/>
      <w:overflowPunct w:val="0"/>
      <w:autoSpaceDE w:val="0"/>
      <w:autoSpaceDN w:val="0"/>
      <w:adjustRightInd w:val="0"/>
      <w:spacing w:before="120" w:line="540" w:lineRule="exact"/>
      <w:ind w:firstLine="600" w:firstLineChars="200"/>
    </w:pPr>
    <w:rPr>
      <w:rFonts w:ascii="仿宋_GB2312" w:eastAsia="仿宋_GB2312"/>
      <w:kern w:val="0"/>
      <w:sz w:val="30"/>
      <w:szCs w:val="20"/>
    </w:rPr>
  </w:style>
  <w:style w:type="paragraph" w:styleId="8">
    <w:name w:val="Plain Text"/>
    <w:basedOn w:val="1"/>
    <w:link w:val="23"/>
    <w:qFormat/>
    <w:uiPriority w:val="0"/>
    <w:pPr>
      <w:spacing w:line="360" w:lineRule="auto"/>
      <w:ind w:firstLine="480" w:firstLineChars="200"/>
    </w:pPr>
    <w:rPr>
      <w:rFonts w:ascii="仿宋_GB2312"/>
      <w:sz w:val="24"/>
    </w:rPr>
  </w:style>
  <w:style w:type="paragraph" w:styleId="9">
    <w:name w:val="Body Text Indent 2"/>
    <w:basedOn w:val="1"/>
    <w:qFormat/>
    <w:uiPriority w:val="0"/>
    <w:pPr>
      <w:spacing w:after="120" w:line="480" w:lineRule="auto"/>
      <w:ind w:left="420" w:leftChars="200"/>
    </w:pPr>
  </w:style>
  <w:style w:type="paragraph" w:styleId="10">
    <w:name w:val="Balloon Text"/>
    <w:basedOn w:val="1"/>
    <w:qFormat/>
    <w:uiPriority w:val="0"/>
    <w:rPr>
      <w:sz w:val="18"/>
      <w:szCs w:val="18"/>
    </w:rPr>
  </w:style>
  <w:style w:type="paragraph" w:styleId="11">
    <w:name w:val="footer"/>
    <w:basedOn w:val="1"/>
    <w:link w:val="25"/>
    <w:qFormat/>
    <w:uiPriority w:val="99"/>
    <w:pPr>
      <w:tabs>
        <w:tab w:val="center" w:pos="4153"/>
        <w:tab w:val="right" w:pos="8306"/>
      </w:tabs>
      <w:snapToGrid w:val="0"/>
      <w:jc w:val="left"/>
    </w:pPr>
    <w:rPr>
      <w:sz w:val="18"/>
      <w:szCs w:val="18"/>
    </w:rPr>
  </w:style>
  <w:style w:type="paragraph" w:styleId="1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3">
    <w:name w:val="HTML Preformatted"/>
    <w:basedOn w:val="1"/>
    <w:semiHidden/>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rPr>
  </w:style>
  <w:style w:type="paragraph" w:styleId="14">
    <w:name w:val="Normal (Web)"/>
    <w:basedOn w:val="1"/>
    <w:semiHidden/>
    <w:unhideWhenUsed/>
    <w:qFormat/>
    <w:uiPriority w:val="0"/>
    <w:rPr>
      <w:sz w:val="24"/>
    </w:rPr>
  </w:style>
  <w:style w:type="paragraph" w:styleId="15">
    <w:name w:val="annotation subject"/>
    <w:basedOn w:val="6"/>
    <w:next w:val="6"/>
    <w:qFormat/>
    <w:uiPriority w:val="0"/>
    <w:rPr>
      <w:b/>
      <w:bCs/>
    </w:rPr>
  </w:style>
  <w:style w:type="table" w:styleId="17">
    <w:name w:val="Table Grid"/>
    <w:basedOn w:val="1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Strong"/>
    <w:basedOn w:val="18"/>
    <w:qFormat/>
    <w:uiPriority w:val="0"/>
    <w:rPr>
      <w:b/>
    </w:rPr>
  </w:style>
  <w:style w:type="character" w:styleId="20">
    <w:name w:val="page number"/>
    <w:basedOn w:val="18"/>
    <w:qFormat/>
    <w:uiPriority w:val="0"/>
  </w:style>
  <w:style w:type="character" w:styleId="21">
    <w:name w:val="Hyperlink"/>
    <w:qFormat/>
    <w:uiPriority w:val="0"/>
    <w:rPr>
      <w:color w:val="0000FF"/>
      <w:u w:val="single"/>
    </w:rPr>
  </w:style>
  <w:style w:type="character" w:styleId="22">
    <w:name w:val="annotation reference"/>
    <w:qFormat/>
    <w:uiPriority w:val="0"/>
    <w:rPr>
      <w:sz w:val="21"/>
      <w:szCs w:val="21"/>
    </w:rPr>
  </w:style>
  <w:style w:type="character" w:customStyle="1" w:styleId="23">
    <w:name w:val="纯文本 字符"/>
    <w:link w:val="8"/>
    <w:qFormat/>
    <w:uiPriority w:val="0"/>
    <w:rPr>
      <w:rFonts w:ascii="仿宋_GB2312" w:eastAsia="宋体"/>
      <w:kern w:val="2"/>
      <w:sz w:val="24"/>
      <w:szCs w:val="24"/>
      <w:lang w:val="en-US" w:eastAsia="zh-CN" w:bidi="ar-SA"/>
    </w:rPr>
  </w:style>
  <w:style w:type="character" w:customStyle="1" w:styleId="24">
    <w:name w:val="正文文本缩进 字符"/>
    <w:link w:val="7"/>
    <w:qFormat/>
    <w:uiPriority w:val="0"/>
    <w:rPr>
      <w:rFonts w:ascii="仿宋_GB2312" w:eastAsia="仿宋_GB2312"/>
      <w:sz w:val="30"/>
    </w:rPr>
  </w:style>
  <w:style w:type="character" w:customStyle="1" w:styleId="25">
    <w:name w:val="页脚 字符"/>
    <w:basedOn w:val="18"/>
    <w:link w:val="11"/>
    <w:qFormat/>
    <w:uiPriority w:val="99"/>
    <w:rPr>
      <w:kern w:val="2"/>
      <w:sz w:val="18"/>
      <w:szCs w:val="18"/>
    </w:rPr>
  </w:style>
  <w:style w:type="paragraph" w:styleId="26">
    <w:name w:val="List Paragraph"/>
    <w:basedOn w:val="1"/>
    <w:qFormat/>
    <w:uiPriority w:val="34"/>
    <w:pPr>
      <w:ind w:firstLine="420" w:firstLineChars="200"/>
    </w:pPr>
    <w:rPr>
      <w:rFonts w:asciiTheme="minorHAnsi" w:hAnsiTheme="minorHAnsi" w:eastAsiaTheme="minorEastAsia" w:cstheme="minorBidi"/>
      <w:szCs w:val="22"/>
    </w:rPr>
  </w:style>
  <w:style w:type="paragraph" w:customStyle="1" w:styleId="27">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8">
    <w:name w:val="修订2"/>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3" Type="http://schemas.openxmlformats.org/officeDocument/2006/relationships/fontTable" Target="fontTable.xml"/><Relationship Id="rId82" Type="http://schemas.openxmlformats.org/officeDocument/2006/relationships/numbering" Target="numbering.xml"/><Relationship Id="rId81" Type="http://schemas.openxmlformats.org/officeDocument/2006/relationships/customXml" Target="../customXml/item1.xml"/><Relationship Id="rId80" Type="http://schemas.openxmlformats.org/officeDocument/2006/relationships/image" Target="media/image75.jpeg"/><Relationship Id="rId8" Type="http://schemas.openxmlformats.org/officeDocument/2006/relationships/image" Target="media/image3.png"/><Relationship Id="rId79" Type="http://schemas.openxmlformats.org/officeDocument/2006/relationships/image" Target="media/image74.jpeg"/><Relationship Id="rId78" Type="http://schemas.openxmlformats.org/officeDocument/2006/relationships/image" Target="media/image73.jpeg"/><Relationship Id="rId77" Type="http://schemas.openxmlformats.org/officeDocument/2006/relationships/image" Target="media/image72.jpe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jpe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jpe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80</Pages>
  <Words>5439</Words>
  <Characters>6898</Characters>
  <Lines>353</Lines>
  <Paragraphs>204</Paragraphs>
  <TotalTime>11</TotalTime>
  <ScaleCrop>false</ScaleCrop>
  <LinksUpToDate>false</LinksUpToDate>
  <CharactersWithSpaces>7231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2026-03-02T12:55:00Z</dcterms:created>
  <dc:creator>USER</dc:creator>
  <cp:lastModifiedBy>养星星的羊</cp:lastModifiedBy>
  <cp:lastPrinted>2025-04-07T05:52:00Z</cp:lastPrinted>
  <dcterms:modified xsi:type="dcterms:W3CDTF">2026-03-03T05:33:25Z</dcterms:modified>
  <dc:title>中国科学技术协会文件</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6282D803CD614DC7968361FDF70D0187_13</vt:lpwstr>
  </property>
  <property fmtid="{D5CDD505-2E9C-101B-9397-08002B2CF9AE}" pid="4" name="KSOTemplateDocerSaveRecord">
    <vt:lpwstr>eyJoZGlkIjoiOGUwYTljYjgyZmY4ZDE1Mjg2MzQ3ODNlNDFjZTQwMTAiLCJ1c2VySWQiOiI0MDY0MTY3MTgifQ==</vt:lpwstr>
  </property>
</Properties>
</file>