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636C9">
      <w:pPr>
        <w:pStyle w:val="2"/>
        <w:rPr>
          <w:color w:val="0000FF"/>
          <w:sz w:val="40"/>
        </w:rPr>
      </w:pPr>
      <w:bookmarkStart w:id="0" w:name="mj9cu9j1liq24udm2n8"/>
      <w:r>
        <w:rPr>
          <w:rFonts w:hint="eastAsia"/>
          <w:sz w:val="40"/>
        </w:rPr>
        <w:t>3 科研成果申请</w:t>
      </w:r>
      <w:r>
        <w:rPr>
          <w:rFonts w:hint="eastAsia"/>
          <w:color w:val="0000FF"/>
          <w:sz w:val="40"/>
        </w:rPr>
        <w:t>（补充说明）</w:t>
      </w:r>
      <w:bookmarkEnd w:id="0"/>
    </w:p>
    <w:p w14:paraId="33A2AC1E">
      <w:pPr>
        <w:pStyle w:val="3"/>
        <w:rPr>
          <w:rFonts w:hint="default"/>
          <w:sz w:val="36"/>
        </w:rPr>
      </w:pPr>
      <w:bookmarkStart w:id="1" w:name="mj9cu9j1fde2rwhv02"/>
      <w:r>
        <w:rPr>
          <w:rFonts w:hint="eastAsia"/>
          <w:sz w:val="36"/>
        </w:rPr>
        <w:t>3.1 系统申请</w:t>
      </w:r>
      <w:bookmarkEnd w:id="1"/>
    </w:p>
    <w:p w14:paraId="2A660E3C">
      <w:pPr>
        <w:ind w:firstLine="482" w:firstLineChars="200"/>
        <w:rPr>
          <w:rFonts w:hint="eastAsia"/>
        </w:rPr>
      </w:pPr>
      <w:r>
        <w:rPr>
          <w:rFonts w:hint="eastAsia"/>
          <w:b/>
        </w:rPr>
        <w:t>进入流程：</w:t>
      </w:r>
      <w:r>
        <w:rPr>
          <w:rFonts w:hint="eastAsia"/>
        </w:rPr>
        <w:t>在研究生系统首页，鼠标选择‘学位管理’</w:t>
      </w:r>
      <w:r>
        <w:t>-&gt;</w:t>
      </w:r>
      <w:r>
        <w:rPr>
          <w:rFonts w:hint="eastAsia"/>
        </w:rPr>
        <w:t>‘科研成果申请’点击进入</w:t>
      </w:r>
    </w:p>
    <w:p w14:paraId="23A3887C">
      <w:pPr>
        <w:ind w:firstLine="482" w:firstLineChars="200"/>
        <w:rPr>
          <w:rFonts w:hint="eastAsia"/>
        </w:rPr>
      </w:pPr>
      <w:r>
        <w:rPr>
          <w:rFonts w:hint="eastAsia"/>
          <w:b/>
        </w:rPr>
        <w:t>功能描述</w:t>
      </w:r>
      <w:r>
        <w:rPr>
          <w:rFonts w:hint="eastAsia"/>
        </w:rPr>
        <w:t>：学生申请科研成果，查看科研成果申请的具体信息以及审核状态。</w:t>
      </w:r>
    </w:p>
    <w:p w14:paraId="65AFF310">
      <w:pPr>
        <w:rPr>
          <w:rFonts w:hint="eastAsia"/>
        </w:rPr>
      </w:pPr>
      <w:r>
        <w:t>1)</w:t>
      </w:r>
      <w:r>
        <w:rPr>
          <w:rFonts w:hint="eastAsia"/>
        </w:rPr>
        <w:t>先选择成果类别（论文、著作、专利等），再点击【新建】开始申请流程</w:t>
      </w:r>
    </w:p>
    <w:p w14:paraId="659BA817">
      <w:pPr>
        <w:rPr>
          <w:rFonts w:hint="eastAsia"/>
        </w:rPr>
      </w:pPr>
      <w:r>
        <w:drawing>
          <wp:inline distT="0" distB="0" distL="0" distR="0">
            <wp:extent cx="5269230" cy="2008505"/>
            <wp:effectExtent l="0" t="0" r="667" b="12097"/>
            <wp:docPr id="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516" cy="2008691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585FF300">
      <w:pPr>
        <w:rPr>
          <w:rFonts w:hint="eastAsia"/>
        </w:rPr>
      </w:pPr>
      <w:r>
        <w:t>2)</w:t>
      </w:r>
      <w:r>
        <w:rPr>
          <w:rFonts w:hint="eastAsia"/>
        </w:rPr>
        <w:t>填写页面中的字段对应内容，</w:t>
      </w:r>
      <w:r>
        <w:t xml:space="preserve"> </w:t>
      </w:r>
      <w:r>
        <w:rPr>
          <w:rFonts w:hint="eastAsia"/>
          <w:color w:val="FF0000"/>
        </w:rPr>
        <w:t>*</w:t>
      </w:r>
      <w:r>
        <w:rPr>
          <w:rFonts w:hint="eastAsia"/>
        </w:rPr>
        <w:t>标注为必填字段。</w:t>
      </w:r>
    </w:p>
    <w:p w14:paraId="29EDB1E4">
      <w:pPr>
        <w:jc w:val="left"/>
      </w:pPr>
      <w:r>
        <w:drawing>
          <wp:inline distT="0" distB="0" distL="0" distR="0">
            <wp:extent cx="5269230" cy="2419985"/>
            <wp:effectExtent l="0" t="0" r="10192" b="1238"/>
            <wp:docPr id="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516" cy="2420266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14848781">
      <w:pPr>
        <w:numPr>
          <w:ilvl w:val="0"/>
          <w:numId w:val="1"/>
        </w:numPr>
        <w:jc w:val="left"/>
        <w:rPr>
          <w:rFonts w:hint="eastAsia"/>
          <w:sz w:val="32"/>
          <w:highlight w:val="yellow"/>
          <w:u w:val="single"/>
        </w:rPr>
      </w:pPr>
      <w:r>
        <w:rPr>
          <w:rFonts w:hint="eastAsia"/>
          <w:sz w:val="32"/>
          <w:highlight w:val="yellow"/>
          <w:u w:val="single"/>
        </w:rPr>
        <w:t>填写要求（区分小论文、专利）。</w:t>
      </w:r>
    </w:p>
    <w:p w14:paraId="33B9FF74">
      <w:pPr>
        <w:numPr>
          <w:numId w:val="0"/>
        </w:numPr>
        <w:ind w:leftChars="0"/>
        <w:jc w:val="left"/>
        <w:rPr>
          <w:rFonts w:hint="eastAsia" w:eastAsia="宋体"/>
          <w:sz w:val="32"/>
          <w:highlight w:val="yellow"/>
          <w:u w:val="single"/>
          <w:lang w:eastAsia="zh-CN"/>
        </w:rPr>
      </w:pPr>
      <w:r>
        <w:rPr>
          <w:rFonts w:hint="eastAsia" w:eastAsia="宋体"/>
          <w:sz w:val="32"/>
          <w:highlight w:val="yellow"/>
          <w:u w:val="single"/>
          <w:lang w:eastAsia="zh-CN"/>
        </w:rPr>
        <w:drawing>
          <wp:inline distT="0" distB="0" distL="114300" distR="114300">
            <wp:extent cx="5273040" cy="2691130"/>
            <wp:effectExtent l="0" t="0" r="0" b="0"/>
            <wp:docPr id="12" name="图片 12" descr="d3cb3739-1ed6-4b49-b8e0-f00cf6c9b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3cb3739-1ed6-4b49-b8e0-f00cf6c9bf48"/>
                    <pic:cNvPicPr>
                      <a:picLocks noChangeAspect="1"/>
                    </pic:cNvPicPr>
                  </pic:nvPicPr>
                  <pic:blipFill>
                    <a:blip r:embed="rId8"/>
                    <a:srcRect t="38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3FFB">
      <w:pPr>
        <w:numPr>
          <w:numId w:val="0"/>
        </w:numPr>
        <w:ind w:leftChars="0"/>
        <w:jc w:val="left"/>
        <w:rPr>
          <w:rFonts w:hint="default" w:eastAsia="宋体"/>
          <w:b/>
          <w:bCs/>
          <w:sz w:val="24"/>
          <w:szCs w:val="16"/>
          <w:highlight w:val="yellow"/>
          <w:u w:val="single"/>
          <w:lang w:val="en-US" w:eastAsia="zh-CN"/>
        </w:rPr>
      </w:pPr>
      <w:r>
        <w:rPr>
          <w:rFonts w:hint="eastAsia"/>
          <w:b/>
          <w:bCs/>
          <w:sz w:val="24"/>
          <w:szCs w:val="16"/>
          <w:highlight w:val="none"/>
          <w:u w:val="single"/>
          <w:lang w:val="en-US" w:eastAsia="zh-CN"/>
        </w:rPr>
        <w:t>* 参考模板见上图（有多篇产出的学生，请对照学术成果条款选择文件要求的篇数，无需全部填“是”。其他不用来申请学位的成果，“用于申请学位”部分填“否”）</w:t>
      </w:r>
    </w:p>
    <w:p w14:paraId="14B408A6">
      <w:pPr>
        <w:bidi w:val="0"/>
        <w:rPr>
          <w:rFonts w:hint="eastAsia"/>
        </w:rPr>
      </w:pPr>
      <w:bookmarkStart w:id="2" w:name="mj9cu9j1csx25dolzm6"/>
    </w:p>
    <w:p w14:paraId="61B660AF">
      <w:pPr>
        <w:pStyle w:val="4"/>
        <w:rPr>
          <w:rFonts w:hint="default"/>
        </w:rPr>
      </w:pPr>
      <w:r>
        <w:rPr>
          <w:rFonts w:hint="eastAsia"/>
        </w:rPr>
        <w:t>第一部分：论文</w:t>
      </w:r>
      <w:bookmarkEnd w:id="2"/>
    </w:p>
    <w:p w14:paraId="04F837E4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论文名称：若名称为英文，单词首字母大写。如：SyFormer: Structure-Guided Synergism Transformer for Large-Portion Image Inpainting</w:t>
      </w:r>
    </w:p>
    <w:p w14:paraId="164F88C7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期刊名称：写全称，若名称为英文，单词首字母大写。如：The Thirty-Eighth AAAI Conference on Artificial Intelligence</w:t>
      </w:r>
    </w:p>
    <w:p w14:paraId="73CBE8FC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发表情况：已收录的SCI、SSCI、SCIE等论文需要上传检索证明，发表情况填写“已收录”</w:t>
      </w:r>
    </w:p>
    <w:p w14:paraId="57D05837">
      <w:pPr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是否用于申请学位：不用多写。如某学生有2篇小论文，任意一篇即可达到毕业要求，一篇填“是”，一篇填“否”。（</w:t>
      </w:r>
      <w:r>
        <w:rPr>
          <w:rFonts w:hint="eastAsia"/>
          <w:b/>
          <w:u w:val="single"/>
        </w:rPr>
        <w:t>填“是”，需提供纸质佐证；填“否”，无需。</w:t>
      </w:r>
      <w:r>
        <w:rPr>
          <w:rFonts w:hint="eastAsia"/>
        </w:rPr>
        <w:t>）</w:t>
      </w:r>
    </w:p>
    <w:p w14:paraId="74EDE5C9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国际标准刊号：小论文的ISSN：8位数字代码，如：</w:t>
      </w:r>
    </w:p>
    <w:p w14:paraId="738C3A63">
      <w:pPr>
        <w:jc w:val="right"/>
      </w:pPr>
      <w:r>
        <w:drawing>
          <wp:inline distT="0" distB="0" distL="0" distR="0">
            <wp:extent cx="2173605" cy="307340"/>
            <wp:effectExtent l="0" t="0" r="10763" b="10192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07372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02B6CCB0">
      <w:pPr>
        <w:jc w:val="left"/>
        <w:rPr>
          <w:rFonts w:hint="default"/>
          <w:color w:val="000000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发表年月：SCI类已发表的，以图书馆出具</w:t>
      </w:r>
      <w:r>
        <w:rPr>
          <w:rFonts w:hint="eastAsia"/>
          <w:b/>
          <w:u w:val="single"/>
        </w:rPr>
        <w:t>出版年</w:t>
      </w:r>
      <w:r>
        <w:rPr>
          <w:rFonts w:hint="eastAsia"/>
        </w:rPr>
        <w:t>为准，如下图1箭头所指：DEC 2024，系统-发表年月填写：2024-12。</w:t>
      </w:r>
      <w:r>
        <w:rPr>
          <w:rFonts w:hint="default"/>
          <w:color w:val="417FF9"/>
        </w:rPr>
        <w:t>若遇到降分区的期刊，以出版当年的分区为准，投稿过程中的分区不算！</w:t>
      </w:r>
      <w:r>
        <w:rPr>
          <w:rFonts w:hint="default"/>
          <w:color w:val="000000"/>
        </w:rPr>
        <w:t>（如：2023年投稿期间某期刊为SCI 一区，2024年投中出版当年为SCI 二区，则成果等级算二区！）</w:t>
      </w:r>
    </w:p>
    <w:p w14:paraId="3144C211">
      <w:pPr>
        <w:jc w:val="left"/>
        <w:rPr>
          <w:rFonts w:hint="default"/>
          <w:color w:val="FF0000"/>
        </w:rPr>
      </w:pPr>
      <w:r>
        <w:rPr>
          <w:rFonts w:hint="eastAsia"/>
          <w:color w:val="FF0000"/>
        </w:rPr>
        <w:t>*</w:t>
      </w:r>
      <w:r>
        <w:rPr>
          <w:rFonts w:hint="default"/>
          <w:color w:val="FF0000"/>
        </w:rPr>
        <w:t>SCI分区的检索报告，以浙江工业大学图书馆出具的为准，不能是EI检索，必须是SCI检索，如下图</w:t>
      </w:r>
    </w:p>
    <w:p w14:paraId="2E7463B0">
      <w:pPr>
        <w:jc w:val="left"/>
        <w:rPr>
          <w:rFonts w:hint="default"/>
          <w:color w:val="000000"/>
        </w:rPr>
      </w:pPr>
      <w:r>
        <w:rPr>
          <w:rFonts w:hint="default"/>
          <w:color w:val="000000"/>
        </w:rPr>
        <w:t>*EI检索的A类期刊：请提供浙江工业大学图书馆出具的EI检索+A类期刊等级证明</w:t>
      </w:r>
    </w:p>
    <w:p w14:paraId="4F18ED80">
      <w:pPr>
        <w:jc w:val="center"/>
        <w:rPr>
          <w:rFonts w:hint="default"/>
        </w:rPr>
      </w:pPr>
      <w:r>
        <w:drawing>
          <wp:inline distT="0" distB="0" distL="0" distR="0">
            <wp:extent cx="3489960" cy="4652645"/>
            <wp:effectExtent l="0" t="0" r="2572" b="7620"/>
            <wp:docPr id="4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46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E736">
      <w:pPr>
        <w:jc w:val="center"/>
        <w:rPr>
          <w:rFonts w:hint="default"/>
        </w:rPr>
      </w:pPr>
      <w:r>
        <w:rPr>
          <w:rFonts w:hint="eastAsia"/>
        </w:rPr>
        <w:t>图1 图书馆出具的SCIE检索报告</w:t>
      </w:r>
    </w:p>
    <w:p w14:paraId="2346B7E3">
      <w:pPr>
        <w:jc w:val="left"/>
        <w:rPr>
          <w:rFonts w:hint="default" w:eastAsia="宋体"/>
        </w:rPr>
      </w:pPr>
      <w:r>
        <w:rPr>
          <w:rFonts w:hint="eastAsia"/>
        </w:rPr>
        <w:t>CCF类已发表的，以Web of Science、Google学术等渠道检索：</w:t>
      </w:r>
      <w:r>
        <w:rPr>
          <w:rFonts w:hint="eastAsia"/>
          <w:highlight w:val="yellow"/>
        </w:rPr>
        <w:t>Published Date</w:t>
      </w:r>
      <w:r>
        <w:rPr>
          <w:rFonts w:hint="eastAsia"/>
        </w:rPr>
        <w:t>。</w:t>
      </w:r>
      <w:r>
        <w:rPr>
          <w:rFonts w:hint="eastAsia"/>
          <w:u w:val="single"/>
          <w:lang w:val="en-US" w:eastAsia="zh-CN"/>
        </w:rPr>
        <w:t>如遇期刊或会议目录类别调整，被调入和调出的期刊或会议均有效（区别于SCI类）</w:t>
      </w:r>
      <w:r>
        <w:rPr>
          <w:rFonts w:hint="eastAsia"/>
          <w:lang w:val="en-US" w:eastAsia="zh-CN"/>
        </w:rPr>
        <w:t>。</w:t>
      </w:r>
      <w:r>
        <w:rPr>
          <w:rFonts w:hint="eastAsia"/>
        </w:rPr>
        <w:t>图2中箭头所指“Published Date: 2024”, 系统-发表年月填写：2024-06。</w:t>
      </w:r>
    </w:p>
    <w:p w14:paraId="0294AB34">
      <w:pPr>
        <w:jc w:val="left"/>
        <w:rPr>
          <w:rFonts w:hint="eastAsia"/>
          <w:color w:val="FF0000"/>
        </w:rPr>
      </w:pPr>
      <w:r>
        <w:drawing>
          <wp:inline distT="0" distB="0" distL="0" distR="0">
            <wp:extent cx="5271770" cy="2608580"/>
            <wp:effectExtent l="0" t="0" r="11430" b="6953"/>
            <wp:docPr id="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802" cy="260918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47204374">
      <w:pPr>
        <w:jc w:val="center"/>
        <w:rPr>
          <w:rFonts w:hint="eastAsia" w:eastAsia="宋体"/>
          <w:lang w:eastAsia="zh-CN"/>
        </w:rPr>
      </w:pPr>
      <w:r>
        <w:rPr>
          <w:rFonts w:hint="eastAsia"/>
        </w:rPr>
        <w:t>图2 Web of Science出具的CCF A类期刊或会议 检索报告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Google学术也可以！</w:t>
      </w:r>
      <w:r>
        <w:rPr>
          <w:rFonts w:hint="eastAsia"/>
          <w:lang w:eastAsia="zh-CN"/>
        </w:rPr>
        <w:t>）</w:t>
      </w:r>
    </w:p>
    <w:p w14:paraId="16CE1ACB">
      <w:pPr>
        <w:jc w:val="left"/>
        <w:rPr>
          <w:rFonts w:hint="default"/>
          <w:color w:val="FF0000"/>
        </w:rPr>
      </w:pPr>
    </w:p>
    <w:p w14:paraId="3CBFEEFE">
      <w:pPr>
        <w:jc w:val="left"/>
        <w:rPr>
          <w:rFonts w:hint="default"/>
          <w:color w:val="FF0000"/>
        </w:rPr>
      </w:pPr>
    </w:p>
    <w:p w14:paraId="7DD40909">
      <w:pPr>
        <w:jc w:val="left"/>
        <w:rPr>
          <w:rFonts w:hint="eastAsia"/>
          <w:color w:val="FF0000"/>
        </w:rPr>
      </w:pPr>
    </w:p>
    <w:p w14:paraId="634444FB">
      <w:pPr>
        <w:jc w:val="left"/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成果分级：SCI类，以官方、图书馆出具的为准（见图1）</w:t>
      </w:r>
    </w:p>
    <w:p w14:paraId="39A45D7E">
      <w:pPr>
        <w:ind w:left="1200" w:hanging="1200" w:hangingChars="500"/>
        <w:jc w:val="left"/>
        <w:rPr>
          <w:rFonts w:hint="eastAsia"/>
        </w:rPr>
      </w:pPr>
      <w:r>
        <w:rPr>
          <w:rFonts w:hint="eastAsia"/>
        </w:rPr>
        <w:t xml:space="preserve">           CCF类，从CCF推荐学术刊物目录中检索 （中国计算机学会</w:t>
      </w:r>
      <w:r>
        <w:rPr>
          <w:rStyle w:val="10"/>
          <w:rFonts w:hint="eastAsia"/>
        </w:rPr>
        <w:t>https://www.ccf.org.cn/Academic_Evaluation/By_category/</w:t>
      </w:r>
      <w:r>
        <w:rPr>
          <w:rFonts w:hint="eastAsia"/>
        </w:rPr>
        <w:t>）</w:t>
      </w:r>
    </w:p>
    <w:p w14:paraId="54D5E7E8">
      <w:pPr>
        <w:jc w:val="right"/>
        <w:rPr>
          <w:rFonts w:hint="eastAsia"/>
        </w:rPr>
      </w:pPr>
      <w:r>
        <w:drawing>
          <wp:inline distT="0" distB="0" distL="0" distR="0">
            <wp:extent cx="4584065" cy="414020"/>
            <wp:effectExtent l="0" t="0" r="0" b="4477"/>
            <wp:docPr id="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668" cy="41462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7E881FC3">
      <w:pPr>
        <w:jc w:val="left"/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检索证明上传：见图1，图2</w:t>
      </w:r>
    </w:p>
    <w:p w14:paraId="53E0F640">
      <w:pPr>
        <w:jc w:val="left"/>
        <w:rPr>
          <w:rFonts w:hint="default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论文录用证明上传：官方发的录用邮件</w:t>
      </w:r>
    </w:p>
    <w:p w14:paraId="324A2CAC">
      <w:pPr>
        <w:jc w:val="left"/>
        <w:rPr>
          <w:rFonts w:hint="eastAsia"/>
        </w:rPr>
      </w:pPr>
    </w:p>
    <w:p w14:paraId="23937D3E">
      <w:pPr>
        <w:jc w:val="left"/>
        <w:rPr>
          <w:rFonts w:hint="eastAsia"/>
        </w:rPr>
      </w:pPr>
    </w:p>
    <w:p w14:paraId="35A7CFA2">
      <w:pPr>
        <w:jc w:val="left"/>
        <w:rPr>
          <w:rFonts w:hint="eastAsia"/>
        </w:rPr>
      </w:pPr>
    </w:p>
    <w:p w14:paraId="114E4EFC">
      <w:pPr>
        <w:jc w:val="left"/>
        <w:rPr>
          <w:rFonts w:hint="eastAsia"/>
        </w:rPr>
      </w:pPr>
    </w:p>
    <w:p w14:paraId="692B51DC">
      <w:pPr>
        <w:jc w:val="left"/>
        <w:rPr>
          <w:rFonts w:hint="eastAsia"/>
        </w:rPr>
      </w:pPr>
    </w:p>
    <w:p w14:paraId="054C7255">
      <w:pPr>
        <w:jc w:val="left"/>
        <w:rPr>
          <w:rFonts w:hint="eastAsia"/>
        </w:rPr>
      </w:pPr>
    </w:p>
    <w:p w14:paraId="4DF25FBF">
      <w:pPr>
        <w:jc w:val="left"/>
        <w:rPr>
          <w:rFonts w:hint="eastAsia"/>
        </w:rPr>
      </w:pPr>
    </w:p>
    <w:p w14:paraId="5AF0598D">
      <w:pPr>
        <w:jc w:val="left"/>
        <w:rPr>
          <w:rFonts w:hint="eastAsia"/>
        </w:rPr>
      </w:pPr>
    </w:p>
    <w:p w14:paraId="29C3412E">
      <w:pPr>
        <w:jc w:val="left"/>
        <w:rPr>
          <w:rFonts w:hint="eastAsia"/>
        </w:rPr>
      </w:pPr>
    </w:p>
    <w:p w14:paraId="4CA19C8B">
      <w:pPr>
        <w:pStyle w:val="4"/>
        <w:rPr>
          <w:rFonts w:hint="eastAsia"/>
        </w:rPr>
      </w:pPr>
      <w:bookmarkStart w:id="3" w:name="mj9cu9j11bvqti1e1nu"/>
      <w:r>
        <w:rPr>
          <w:rFonts w:hint="eastAsia"/>
        </w:rPr>
        <w:t>第二部分：专利</w:t>
      </w:r>
      <w:bookmarkEnd w:id="3"/>
    </w:p>
    <w:p w14:paraId="3DE1CD20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专利名称：若名称为英文，单词首字母大写。</w:t>
      </w:r>
    </w:p>
    <w:p w14:paraId="278F7B97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是否用于申请学位：不用多写。如某学生有2篇专利，任意一篇即可达到毕业要求，一篇填“是”，一篇填“否”。（</w:t>
      </w:r>
      <w:r>
        <w:rPr>
          <w:rFonts w:hint="eastAsia"/>
          <w:b/>
          <w:u w:val="single"/>
        </w:rPr>
        <w:t>填“是”，需提供纸质佐证；填“否”，无需。</w:t>
      </w:r>
      <w:r>
        <w:rPr>
          <w:rFonts w:hint="eastAsia"/>
        </w:rPr>
        <w:t>）</w:t>
      </w:r>
    </w:p>
    <w:p w14:paraId="2797396D">
      <w:pPr>
        <w:rPr>
          <w:rFonts w:hint="eastAsia" w:eastAsia="宋体"/>
          <w:b w:val="0"/>
          <w:bCs w:val="0"/>
          <w:color w:val="auto"/>
          <w:lang w:val="en-US" w:eastAsia="zh-CN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公开号：“已公开”状态的写。</w:t>
      </w:r>
      <w:r>
        <w:rPr>
          <w:rFonts w:hint="eastAsia"/>
          <w:b/>
          <w:bCs/>
          <w:color w:val="0000FF"/>
        </w:rPr>
        <w:t>CN开头，如“CN114885380A”</w:t>
      </w:r>
      <w:r>
        <w:rPr>
          <w:rFonts w:hint="eastAsia"/>
          <w:b w:val="0"/>
          <w:bCs w:val="0"/>
          <w:color w:val="auto"/>
          <w:lang w:eastAsia="zh-CN"/>
        </w:rPr>
        <w:t>（</w:t>
      </w:r>
      <w:r>
        <w:rPr>
          <w:rFonts w:hint="eastAsia"/>
          <w:b w:val="0"/>
          <w:bCs w:val="0"/>
          <w:color w:val="auto"/>
          <w:lang w:val="en-US" w:eastAsia="zh-CN"/>
        </w:rPr>
        <w:t>证明材料能体现</w:t>
      </w:r>
      <w:r>
        <w:rPr>
          <w:rFonts w:hint="eastAsia"/>
          <w:b w:val="0"/>
          <w:bCs w:val="0"/>
          <w:color w:val="auto"/>
          <w:highlight w:val="yellow"/>
          <w:lang w:val="en-US" w:eastAsia="zh-CN"/>
        </w:rPr>
        <w:t>CN.....A</w:t>
      </w:r>
      <w:r>
        <w:rPr>
          <w:rFonts w:hint="eastAsia"/>
          <w:b w:val="0"/>
          <w:bCs w:val="0"/>
          <w:color w:val="auto"/>
          <w:lang w:val="en-US" w:eastAsia="zh-CN"/>
        </w:rPr>
        <w:t>即可</w:t>
      </w:r>
      <w:r>
        <w:rPr>
          <w:rFonts w:hint="eastAsia"/>
          <w:b w:val="0"/>
          <w:bCs w:val="0"/>
          <w:color w:val="auto"/>
          <w:lang w:eastAsia="zh-CN"/>
        </w:rPr>
        <w:t>）</w:t>
      </w:r>
    </w:p>
    <w:p w14:paraId="58B5934B">
      <w:pPr>
        <w:rPr>
          <w:rFonts w:hint="default"/>
          <w:b/>
          <w:bCs/>
          <w:color w:val="0000FF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授权公告号：“已授权”状态的写。</w:t>
      </w:r>
      <w:r>
        <w:rPr>
          <w:rFonts w:hint="eastAsia"/>
          <w:b/>
          <w:bCs/>
          <w:color w:val="0000FF"/>
          <w:lang w:val="en-US" w:eastAsia="zh-CN"/>
        </w:rPr>
        <w:t>ZL</w:t>
      </w:r>
      <w:r>
        <w:rPr>
          <w:rFonts w:hint="eastAsia"/>
          <w:b/>
          <w:bCs/>
          <w:color w:val="0000FF"/>
        </w:rPr>
        <w:t>开头，如“</w:t>
      </w:r>
      <w:r>
        <w:rPr>
          <w:rFonts w:hint="eastAsia"/>
          <w:b/>
          <w:bCs/>
          <w:color w:val="0000FF"/>
          <w:lang w:val="en-US" w:eastAsia="zh-CN"/>
        </w:rPr>
        <w:t xml:space="preserve">ZL </w:t>
      </w:r>
      <w:r>
        <w:rPr>
          <w:rFonts w:hint="eastAsia"/>
          <w:b/>
          <w:bCs/>
          <w:color w:val="0000FF"/>
        </w:rPr>
        <w:t>202310648049.7”</w:t>
      </w:r>
    </w:p>
    <w:p w14:paraId="1313D2BD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公开证明材料：</w:t>
      </w:r>
      <w:bookmarkStart w:id="10" w:name="_GoBack"/>
      <w:bookmarkEnd w:id="10"/>
    </w:p>
    <w:p w14:paraId="6357F4FF">
      <w:pPr>
        <w:jc w:val="center"/>
      </w:pPr>
      <w:r>
        <w:drawing>
          <wp:inline distT="0" distB="0" distL="0" distR="0">
            <wp:extent cx="3364865" cy="4867910"/>
            <wp:effectExtent l="0" t="0" r="0" b="8287"/>
            <wp:docPr id="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5468" cy="4868513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4E973FCB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42080" cy="5259070"/>
            <wp:effectExtent l="0" t="0" r="1270" b="17780"/>
            <wp:docPr id="11" name="图片 11" descr="031a4955be335f8257a2120a49ac7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1a4955be335f8257a2120a49ac76a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2394">
      <w:pPr>
        <w:jc w:val="center"/>
        <w:rPr>
          <w:rFonts w:hint="default" w:eastAsia="宋体"/>
        </w:rPr>
      </w:pPr>
      <w:r>
        <w:rPr>
          <w:rFonts w:hint="eastAsia"/>
        </w:rPr>
        <w:t>图3 发明专利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已公开</w:t>
      </w:r>
      <w:r>
        <w:rPr>
          <w:rFonts w:hint="eastAsia"/>
          <w:lang w:eastAsia="zh-CN"/>
        </w:rPr>
        <w:t>”</w:t>
      </w:r>
      <w:r>
        <w:rPr>
          <w:rFonts w:hint="eastAsia"/>
        </w:rPr>
        <w:t>证明材料</w:t>
      </w:r>
    </w:p>
    <w:p w14:paraId="53B2E35B">
      <w:pPr>
        <w:jc w:val="center"/>
        <w:rPr>
          <w:rFonts w:hint="default"/>
        </w:rPr>
      </w:pPr>
    </w:p>
    <w:p w14:paraId="6AD68BFC">
      <w:pPr>
        <w:rPr>
          <w:rFonts w:hint="eastAsia"/>
        </w:rPr>
      </w:pPr>
      <w:r>
        <w:rPr>
          <w:rFonts w:hint="eastAsia"/>
          <w:color w:val="FF0000"/>
        </w:rPr>
        <w:t>*</w:t>
      </w:r>
      <w:r>
        <w:rPr>
          <w:rFonts w:hint="eastAsia"/>
        </w:rPr>
        <w:t>专利授权书上传：</w:t>
      </w:r>
    </w:p>
    <w:p w14:paraId="15E25D59">
      <w:pPr>
        <w:jc w:val="center"/>
      </w:pPr>
      <w:r>
        <w:drawing>
          <wp:inline distT="0" distB="0" distL="0" distR="0">
            <wp:extent cx="3061335" cy="4606290"/>
            <wp:effectExtent l="0" t="0" r="12097" b="3810"/>
            <wp:docPr id="8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60629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74D5BF76">
      <w:pPr>
        <w:jc w:val="center"/>
        <w:rPr>
          <w:rFonts w:hint="eastAsia"/>
        </w:rPr>
      </w:pPr>
      <w:r>
        <w:rPr>
          <w:rFonts w:hint="eastAsia"/>
        </w:rPr>
        <w:t>图4 已授权专利上传证明</w:t>
      </w:r>
    </w:p>
    <w:p w14:paraId="3E26C5E3">
      <w:pPr>
        <w:rPr>
          <w:rFonts w:hint="eastAsia"/>
        </w:rPr>
      </w:pPr>
    </w:p>
    <w:p w14:paraId="78A07A58">
      <w:pPr>
        <w:rPr>
          <w:rFonts w:hint="eastAsia"/>
        </w:rPr>
      </w:pPr>
    </w:p>
    <w:p w14:paraId="15DEC0DD">
      <w:pPr>
        <w:rPr>
          <w:rFonts w:hint="eastAsia"/>
        </w:rPr>
      </w:pPr>
    </w:p>
    <w:p w14:paraId="35E0D0EC">
      <w:pPr>
        <w:rPr>
          <w:rFonts w:hint="eastAsia"/>
        </w:rPr>
      </w:pPr>
    </w:p>
    <w:p w14:paraId="42662AFC">
      <w:pPr>
        <w:rPr>
          <w:rFonts w:hint="eastAsia"/>
        </w:rPr>
      </w:pPr>
    </w:p>
    <w:p w14:paraId="7C984F3C">
      <w:pPr>
        <w:rPr>
          <w:rFonts w:hint="eastAsia"/>
        </w:rPr>
      </w:pPr>
    </w:p>
    <w:p w14:paraId="5CF79F86">
      <w:pPr>
        <w:rPr>
          <w:rFonts w:hint="eastAsia"/>
        </w:rPr>
      </w:pPr>
    </w:p>
    <w:p w14:paraId="560AA740">
      <w:pPr>
        <w:rPr>
          <w:rFonts w:hint="eastAsia"/>
        </w:rPr>
      </w:pPr>
    </w:p>
    <w:p w14:paraId="2BA5A66A">
      <w:pPr>
        <w:rPr>
          <w:rFonts w:hint="eastAsia"/>
        </w:rPr>
      </w:pPr>
    </w:p>
    <w:p w14:paraId="05C61A17">
      <w:pPr>
        <w:rPr>
          <w:rFonts w:hint="eastAsia"/>
        </w:rPr>
      </w:pPr>
    </w:p>
    <w:p w14:paraId="79C585A3">
      <w:pPr>
        <w:rPr>
          <w:rFonts w:hint="eastAsia"/>
        </w:rPr>
      </w:pPr>
    </w:p>
    <w:p w14:paraId="3C72C4D5">
      <w:pPr>
        <w:pStyle w:val="3"/>
        <w:rPr>
          <w:rFonts w:hint="eastAsia"/>
          <w:sz w:val="36"/>
        </w:rPr>
      </w:pPr>
      <w:bookmarkStart w:id="4" w:name="mj9cu9j2djoed9zsoh9"/>
      <w:r>
        <w:rPr>
          <w:rFonts w:hint="eastAsia"/>
          <w:sz w:val="36"/>
        </w:rPr>
        <w:t>3.2 纸质佐证</w:t>
      </w:r>
      <w:bookmarkEnd w:id="4"/>
    </w:p>
    <w:p w14:paraId="532876FF">
      <w:pPr>
        <w:rPr>
          <w:rFonts w:hint="eastAsia"/>
          <w:sz w:val="22"/>
        </w:rPr>
      </w:pPr>
      <w:r>
        <w:rPr>
          <w:rFonts w:hint="eastAsia"/>
          <w:sz w:val="32"/>
        </w:rPr>
        <w:t>（首页纸的醒目处写上 姓名+学号）</w:t>
      </w:r>
    </w:p>
    <w:p w14:paraId="4F40BBDC">
      <w:pPr>
        <w:pStyle w:val="4"/>
        <w:rPr>
          <w:rFonts w:hint="eastAsia"/>
          <w:sz w:val="24"/>
          <w:highlight w:val="yellow"/>
        </w:rPr>
      </w:pPr>
      <w:bookmarkStart w:id="5" w:name="mj9cu9j2f4chkl74x96"/>
      <w:r>
        <w:rPr>
          <w:rFonts w:hint="eastAsia"/>
          <w:sz w:val="24"/>
        </w:rPr>
        <w:t>1. 小论文/专利全文！！</w:t>
      </w:r>
      <w:r>
        <w:rPr>
          <w:rFonts w:hint="eastAsia"/>
          <w:sz w:val="24"/>
          <w:highlight w:val="yellow"/>
        </w:rPr>
        <w:t>（不能仅摘选首页</w:t>
      </w:r>
      <w:r>
        <w:rPr>
          <w:rFonts w:hint="default"/>
          <w:sz w:val="24"/>
          <w:highlight w:val="yellow"/>
        </w:rPr>
        <w:t>，提供最终版本</w:t>
      </w:r>
      <w:r>
        <w:rPr>
          <w:rFonts w:hint="eastAsia"/>
          <w:sz w:val="24"/>
          <w:highlight w:val="yellow"/>
          <w:lang w:eastAsia="zh-CN"/>
        </w:rPr>
        <w:t>，</w:t>
      </w:r>
      <w:r>
        <w:rPr>
          <w:rFonts w:hint="eastAsia"/>
          <w:sz w:val="24"/>
          <w:highlight w:val="yellow"/>
          <w:lang w:val="en-US" w:eastAsia="zh-CN"/>
        </w:rPr>
        <w:t>如已出版的需出版官网页下载全文</w:t>
      </w:r>
      <w:r>
        <w:rPr>
          <w:rFonts w:hint="eastAsia"/>
          <w:sz w:val="24"/>
          <w:highlight w:val="yellow"/>
        </w:rPr>
        <w:t>）</w:t>
      </w:r>
      <w:bookmarkEnd w:id="5"/>
    </w:p>
    <w:p w14:paraId="22DBBD0B">
      <w:pPr>
        <w:pStyle w:val="4"/>
        <w:rPr>
          <w:rFonts w:hint="eastAsia"/>
          <w:sz w:val="24"/>
        </w:rPr>
      </w:pPr>
      <w:bookmarkStart w:id="6" w:name="mj9cu9j27z70fvplhf5"/>
      <w:r>
        <w:rPr>
          <w:rFonts w:hint="eastAsia"/>
          <w:sz w:val="24"/>
        </w:rPr>
        <w:t>2. 小论文已录用状态：</w:t>
      </w:r>
      <w:bookmarkEnd w:id="6"/>
    </w:p>
    <w:p w14:paraId="15F7969C">
      <w:pPr>
        <w:ind w:firstLine="720" w:firstLineChars="300"/>
        <w:rPr>
          <w:rFonts w:hint="default"/>
        </w:rPr>
      </w:pPr>
      <w:r>
        <w:rPr>
          <w:rFonts w:hint="eastAsia"/>
        </w:rPr>
        <w:t>A. 小论文全文，用标记笔标注作者、单位</w:t>
      </w:r>
    </w:p>
    <w:p w14:paraId="68AC0271">
      <w:pPr>
        <w:ind w:firstLine="720" w:firstLineChars="300"/>
        <w:rPr>
          <w:rFonts w:hint="default"/>
        </w:rPr>
      </w:pPr>
      <w:r>
        <w:rPr>
          <w:rFonts w:hint="eastAsia"/>
        </w:rPr>
        <w:t xml:space="preserve">B. 填写《学术论文刊出承诺书》，即“已录用三方协议”。其中“乙方: </w:t>
      </w:r>
      <w:r>
        <w:rPr>
          <w:rFonts w:hint="eastAsia"/>
          <w:u w:val="single"/>
        </w:rPr>
        <w:t xml:space="preserve"> </w:t>
      </w:r>
      <w:r>
        <w:rPr>
          <w:rFonts w:hint="eastAsia"/>
          <w:color w:val="0000FF"/>
          <w:u w:val="single"/>
        </w:rPr>
        <w:t>一导、二导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(导师）”</w:t>
      </w:r>
    </w:p>
    <w:p w14:paraId="11D9289E">
      <w:pPr>
        <w:ind w:firstLine="720" w:firstLineChars="300"/>
        <w:rPr>
          <w:rFonts w:hint="eastAsia" w:eastAsia="宋体"/>
          <w:lang w:eastAsia="zh-CN"/>
        </w:rPr>
      </w:pPr>
      <w:r>
        <w:rPr>
          <w:rFonts w:hint="eastAsia"/>
        </w:rPr>
        <w:t>C. 已录用的邮箱通知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截图打印，</w:t>
      </w:r>
      <w:r>
        <w:rPr>
          <w:rFonts w:hint="eastAsia"/>
          <w:color w:val="0000FF"/>
          <w:highlight w:val="yellow"/>
          <w:u w:val="single"/>
          <w:lang w:val="en-US" w:eastAsia="zh-CN"/>
        </w:rPr>
        <w:t>右上角导师签字</w:t>
      </w:r>
      <w:r>
        <w:rPr>
          <w:rFonts w:hint="eastAsia"/>
          <w:lang w:eastAsia="zh-CN"/>
        </w:rPr>
        <w:t>）</w:t>
      </w:r>
    </w:p>
    <w:p w14:paraId="74D5A797">
      <w:pPr>
        <w:ind w:firstLine="720" w:firstLineChars="300"/>
        <w:jc w:val="left"/>
        <w:rPr>
          <w:rFonts w:hint="eastAsia"/>
        </w:rPr>
      </w:pPr>
      <w:r>
        <w:rPr>
          <w:rFonts w:hint="eastAsia"/>
        </w:rPr>
        <w:t>D. 等级证明：SCI类，以官方、图书馆出具的为准（见图1）</w:t>
      </w:r>
    </w:p>
    <w:p w14:paraId="0F6D7A63">
      <w:pPr>
        <w:ind w:left="1680" w:hanging="1680" w:hangingChars="700"/>
        <w:jc w:val="left"/>
        <w:rPr>
          <w:rFonts w:hint="eastAsia"/>
        </w:rPr>
      </w:pPr>
      <w:r>
        <w:rPr>
          <w:rFonts w:hint="eastAsia"/>
        </w:rPr>
        <w:t xml:space="preserve">                   CCF类，从CCF推荐学术刊物目录中检索 （中国计算机学会</w:t>
      </w:r>
      <w:r>
        <w:rPr>
          <w:rStyle w:val="10"/>
          <w:rFonts w:hint="eastAsia"/>
        </w:rPr>
        <w:t>https://www.ccf.org.cn/Academic_Evaluation/By_category/</w:t>
      </w:r>
      <w:r>
        <w:rPr>
          <w:rFonts w:hint="eastAsia"/>
        </w:rPr>
        <w:t>）</w:t>
      </w:r>
    </w:p>
    <w:p w14:paraId="6F1E0AAD">
      <w:pPr>
        <w:numPr>
          <w:ilvl w:val="0"/>
          <w:numId w:val="2"/>
        </w:numPr>
        <w:jc w:val="left"/>
        <w:rPr>
          <w:rFonts w:hint="default"/>
        </w:rPr>
      </w:pPr>
      <w:r>
        <w:rPr>
          <w:rFonts w:hint="default"/>
        </w:rPr>
        <w:t xml:space="preserve"> </w:t>
      </w:r>
      <w:r>
        <w:rPr>
          <w:rFonts w:hint="default"/>
          <w:highlight w:val="yellow"/>
        </w:rPr>
        <w:t>长文证明</w:t>
      </w:r>
      <w:r>
        <w:rPr>
          <w:rFonts w:hint="default"/>
        </w:rPr>
        <w:t>（针对</w:t>
      </w:r>
      <w:r>
        <w:rPr>
          <w:rFonts w:hint="default"/>
          <w:b/>
          <w:color w:val="000000"/>
          <w:u w:val="single"/>
        </w:rPr>
        <w:t>CCF类期刊或会议）</w:t>
      </w:r>
      <w:r>
        <w:rPr>
          <w:rFonts w:hint="default"/>
        </w:rPr>
        <w:t>，需补充出具指“Full paper”或“Regular paper”（正式发表的长文）证明：证明模版见图6</w:t>
      </w:r>
    </w:p>
    <w:p w14:paraId="523ECA8B">
      <w:pPr>
        <w:jc w:val="left"/>
        <w:rPr>
          <w:rFonts w:hint="default"/>
        </w:rPr>
      </w:pPr>
    </w:p>
    <w:p w14:paraId="0D4B7C58">
      <w:pPr>
        <w:jc w:val="left"/>
        <w:rPr>
          <w:rFonts w:hint="default"/>
        </w:rPr>
      </w:pPr>
      <w:r>
        <w:drawing>
          <wp:inline distT="0" distB="0" distL="0" distR="0">
            <wp:extent cx="5269865" cy="1286510"/>
            <wp:effectExtent l="0" t="0" r="6382" b="8287"/>
            <wp:docPr id="9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468" cy="1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C24A">
      <w:pPr>
        <w:jc w:val="center"/>
        <w:rPr>
          <w:rFonts w:hint="default"/>
        </w:rPr>
      </w:pPr>
      <w:r>
        <w:rPr>
          <w:rFonts w:hint="default"/>
        </w:rPr>
        <w:t xml:space="preserve">      </w:t>
      </w:r>
      <w:r>
        <w:rPr>
          <w:rFonts w:hint="eastAsia"/>
        </w:rPr>
        <w:t>图</w:t>
      </w:r>
      <w:r>
        <w:rPr>
          <w:rFonts w:hint="default"/>
        </w:rPr>
        <w:t>5</w:t>
      </w:r>
      <w:r>
        <w:rPr>
          <w:rFonts w:hint="eastAsia"/>
        </w:rPr>
        <w:t xml:space="preserve"> </w:t>
      </w:r>
      <w:r>
        <w:rPr>
          <w:rFonts w:hint="default"/>
        </w:rPr>
        <w:t>摘选自创新成果文件</w:t>
      </w:r>
    </w:p>
    <w:p w14:paraId="5BEE6440">
      <w:pPr>
        <w:jc w:val="left"/>
        <w:rPr>
          <w:rFonts w:hint="default"/>
        </w:rPr>
      </w:pPr>
    </w:p>
    <w:p w14:paraId="7A3BC54F">
      <w:pPr>
        <w:ind w:firstLine="720" w:firstLineChars="300"/>
        <w:rPr>
          <w:rFonts w:hint="default"/>
        </w:rPr>
      </w:pPr>
      <w:r>
        <w:drawing>
          <wp:inline distT="0" distB="0" distL="0" distR="0">
            <wp:extent cx="4761230" cy="7270115"/>
            <wp:effectExtent l="0" t="0" r="667" b="6953"/>
            <wp:docPr id="10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1833" cy="727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8A47">
      <w:pPr>
        <w:ind w:firstLine="720" w:firstLineChars="300"/>
        <w:rPr>
          <w:rFonts w:hint="default"/>
        </w:rPr>
      </w:pPr>
      <w:r>
        <w:rPr>
          <w:rFonts w:hint="default"/>
        </w:rPr>
        <w:t xml:space="preserve">      图6 “Full paper”或“Regular paper”（正式发表的长文）证明</w:t>
      </w:r>
    </w:p>
    <w:p w14:paraId="78214DBD">
      <w:pPr>
        <w:pStyle w:val="4"/>
        <w:rPr>
          <w:rFonts w:hint="eastAsia"/>
          <w:sz w:val="24"/>
        </w:rPr>
      </w:pPr>
      <w:bookmarkStart w:id="7" w:name="mj9cu9j24mlh7tcx95"/>
      <w:r>
        <w:rPr>
          <w:rFonts w:hint="eastAsia"/>
          <w:sz w:val="24"/>
        </w:rPr>
        <w:t>3. 小论文已检索状态（见图1、图2）：</w:t>
      </w:r>
      <w:bookmarkEnd w:id="7"/>
    </w:p>
    <w:p w14:paraId="5A39D396">
      <w:pPr>
        <w:ind w:firstLine="240" w:firstLineChars="100"/>
        <w:rPr>
          <w:rFonts w:hint="default"/>
        </w:rPr>
      </w:pPr>
      <w:r>
        <w:rPr>
          <w:rFonts w:hint="eastAsia"/>
        </w:rPr>
        <w:t xml:space="preserve">      A. 小论文全文，用标记笔标注作者、单位等</w:t>
      </w:r>
    </w:p>
    <w:p w14:paraId="682B6792">
      <w:pPr>
        <w:ind w:firstLine="960" w:firstLineChars="400"/>
        <w:rPr>
          <w:rFonts w:hint="default"/>
          <w:lang w:val="en-US" w:eastAsia="zh-CN"/>
        </w:rPr>
      </w:pPr>
      <w:r>
        <w:rPr>
          <w:rFonts w:hint="eastAsia"/>
        </w:rPr>
        <w:t>B. 检索证明：从图书馆、Web of Science、官网等渠道出具</w:t>
      </w:r>
      <w:r>
        <w:rPr>
          <w:rFonts w:hint="eastAsia"/>
          <w:lang w:eastAsia="zh-CN"/>
        </w:rPr>
        <w:t>的</w:t>
      </w:r>
      <w:r>
        <w:rPr>
          <w:rFonts w:hint="eastAsia"/>
          <w:lang w:val="en-US" w:eastAsia="zh-CN"/>
        </w:rPr>
        <w:t>均可（SCI类、EI收录/检索类请联系图书馆工作人员，CCF类Web of Science,Google等均可）</w:t>
      </w:r>
      <w:r>
        <w:rPr>
          <w:rFonts w:hint="eastAsia"/>
          <w:highlight w:val="yellow"/>
          <w:lang w:val="en-US" w:eastAsia="zh-CN"/>
        </w:rPr>
        <w:t>*如何检索相关问题，询问图书馆</w:t>
      </w:r>
    </w:p>
    <w:p w14:paraId="70747408">
      <w:pPr>
        <w:pStyle w:val="5"/>
        <w:keepNext w:val="0"/>
        <w:keepLines w:val="0"/>
        <w:widowControl/>
        <w:suppressLineNumbers w:val="0"/>
        <w:ind w:leftChars="300"/>
        <w:rPr>
          <w:rFonts w:hint="eastAsia" w:ascii="仿宋" w:hAnsi="仿宋" w:eastAsia="仿宋" w:cs="仿宋"/>
          <w:sz w:val="22"/>
          <w:szCs w:val="18"/>
        </w:rPr>
      </w:pPr>
      <w:r>
        <w:rPr>
          <w:rFonts w:hint="eastAsia" w:ascii="仿宋" w:hAnsi="仿宋" w:eastAsia="仿宋" w:cs="仿宋"/>
          <w:sz w:val="22"/>
          <w:szCs w:val="18"/>
          <w:lang w:val="en-US" w:eastAsia="zh-CN"/>
        </w:rPr>
        <w:t>图书馆</w:t>
      </w:r>
      <w:r>
        <w:rPr>
          <w:rFonts w:hint="eastAsia" w:ascii="仿宋" w:hAnsi="仿宋" w:eastAsia="仿宋" w:cs="仿宋"/>
          <w:sz w:val="22"/>
          <w:szCs w:val="18"/>
        </w:rPr>
        <w:t>电话：</w:t>
      </w:r>
    </w:p>
    <w:p w14:paraId="24E5F484">
      <w:pPr>
        <w:pStyle w:val="5"/>
        <w:keepNext w:val="0"/>
        <w:keepLines w:val="0"/>
        <w:widowControl/>
        <w:suppressLineNumbers w:val="0"/>
        <w:ind w:leftChars="300" w:firstLine="660" w:firstLineChars="300"/>
        <w:rPr>
          <w:rFonts w:hint="eastAsia" w:ascii="仿宋" w:hAnsi="仿宋" w:eastAsia="仿宋" w:cs="仿宋"/>
          <w:sz w:val="22"/>
          <w:szCs w:val="18"/>
        </w:rPr>
      </w:pPr>
      <w:r>
        <w:rPr>
          <w:rFonts w:hint="eastAsia" w:ascii="仿宋" w:hAnsi="仿宋" w:eastAsia="仿宋" w:cs="仿宋"/>
          <w:sz w:val="22"/>
          <w:szCs w:val="18"/>
        </w:rPr>
        <w:t>88320177（朝晖校区图书馆408）</w:t>
      </w:r>
    </w:p>
    <w:p w14:paraId="6063BF20">
      <w:pPr>
        <w:pStyle w:val="5"/>
        <w:keepNext w:val="0"/>
        <w:keepLines w:val="0"/>
        <w:widowControl/>
        <w:suppressLineNumbers w:val="0"/>
        <w:ind w:leftChars="300"/>
        <w:rPr>
          <w:rFonts w:hint="eastAsia" w:ascii="仿宋" w:hAnsi="仿宋" w:eastAsia="仿宋" w:cs="仿宋"/>
          <w:sz w:val="22"/>
          <w:szCs w:val="18"/>
        </w:rPr>
      </w:pPr>
      <w:r>
        <w:rPr>
          <w:rFonts w:hint="eastAsia" w:ascii="仿宋" w:hAnsi="仿宋" w:eastAsia="仿宋" w:cs="仿宋"/>
          <w:sz w:val="22"/>
          <w:szCs w:val="18"/>
        </w:rPr>
        <w:t>        88320576（朝晖校区图书馆407）</w:t>
      </w:r>
    </w:p>
    <w:p w14:paraId="6EEE24EA">
      <w:pPr>
        <w:pStyle w:val="5"/>
        <w:keepNext w:val="0"/>
        <w:keepLines w:val="0"/>
        <w:widowControl/>
        <w:suppressLineNumbers w:val="0"/>
        <w:ind w:leftChars="300"/>
        <w:rPr>
          <w:rFonts w:hint="eastAsia" w:ascii="仿宋" w:hAnsi="仿宋" w:eastAsia="仿宋" w:cs="仿宋"/>
          <w:sz w:val="22"/>
          <w:szCs w:val="18"/>
        </w:rPr>
      </w:pPr>
      <w:r>
        <w:rPr>
          <w:rFonts w:hint="eastAsia" w:ascii="仿宋" w:hAnsi="仿宋" w:eastAsia="仿宋" w:cs="仿宋"/>
          <w:sz w:val="22"/>
          <w:szCs w:val="18"/>
        </w:rPr>
        <w:t>        85290236（屏峰校区图书馆628）</w:t>
      </w:r>
    </w:p>
    <w:p w14:paraId="1D6BEF02">
      <w:pPr>
        <w:pStyle w:val="5"/>
        <w:keepNext w:val="0"/>
        <w:keepLines w:val="0"/>
        <w:widowControl/>
        <w:suppressLineNumbers w:val="0"/>
        <w:ind w:leftChars="300"/>
        <w:rPr>
          <w:rFonts w:hint="eastAsia" w:ascii="仿宋" w:hAnsi="仿宋" w:eastAsia="仿宋" w:cs="仿宋"/>
          <w:sz w:val="22"/>
          <w:szCs w:val="18"/>
        </w:rPr>
      </w:pPr>
      <w:r>
        <w:rPr>
          <w:rFonts w:hint="eastAsia" w:ascii="仿宋" w:hAnsi="仿宋" w:eastAsia="仿宋" w:cs="仿宋"/>
          <w:sz w:val="22"/>
          <w:szCs w:val="18"/>
        </w:rPr>
        <w:t>        88813617（莫干山校区图书馆A604）</w:t>
      </w:r>
    </w:p>
    <w:p w14:paraId="11E8AAAF">
      <w:pPr>
        <w:pStyle w:val="5"/>
        <w:keepNext w:val="0"/>
        <w:keepLines w:val="0"/>
        <w:widowControl/>
        <w:suppressLineNumbers w:val="0"/>
        <w:ind w:leftChars="300"/>
        <w:rPr>
          <w:rStyle w:val="9"/>
          <w:rFonts w:hint="eastAsia" w:ascii="仿宋" w:hAnsi="仿宋" w:eastAsia="仿宋" w:cs="仿宋"/>
          <w:sz w:val="22"/>
          <w:szCs w:val="18"/>
        </w:rPr>
      </w:pPr>
      <w:r>
        <w:rPr>
          <w:rFonts w:hint="eastAsia" w:ascii="仿宋" w:hAnsi="仿宋" w:eastAsia="仿宋" w:cs="仿宋"/>
          <w:sz w:val="22"/>
          <w:szCs w:val="18"/>
        </w:rPr>
        <w:t>Email：</w:t>
      </w:r>
      <w:r>
        <w:rPr>
          <w:rStyle w:val="9"/>
          <w:rFonts w:hint="eastAsia" w:ascii="仿宋" w:hAnsi="仿宋" w:eastAsia="仿宋" w:cs="仿宋"/>
          <w:sz w:val="22"/>
          <w:szCs w:val="18"/>
        </w:rPr>
        <w:fldChar w:fldCharType="begin"/>
      </w:r>
      <w:r>
        <w:rPr>
          <w:rStyle w:val="9"/>
          <w:rFonts w:hint="eastAsia" w:ascii="仿宋" w:hAnsi="仿宋" w:eastAsia="仿宋" w:cs="仿宋"/>
          <w:sz w:val="22"/>
          <w:szCs w:val="18"/>
        </w:rPr>
        <w:instrText xml:space="preserve"> HYPERLINK "mailto:info@zjut.edu.cn。" </w:instrText>
      </w:r>
      <w:r>
        <w:rPr>
          <w:rStyle w:val="9"/>
          <w:rFonts w:hint="eastAsia" w:ascii="仿宋" w:hAnsi="仿宋" w:eastAsia="仿宋" w:cs="仿宋"/>
          <w:sz w:val="22"/>
          <w:szCs w:val="18"/>
        </w:rPr>
        <w:fldChar w:fldCharType="separate"/>
      </w:r>
      <w:r>
        <w:rPr>
          <w:rStyle w:val="10"/>
          <w:rFonts w:hint="eastAsia" w:ascii="仿宋" w:hAnsi="仿宋" w:eastAsia="仿宋" w:cs="仿宋"/>
          <w:b/>
          <w:sz w:val="22"/>
          <w:szCs w:val="18"/>
        </w:rPr>
        <w:t>info@zjut.edu.cn。</w:t>
      </w:r>
      <w:r>
        <w:rPr>
          <w:rStyle w:val="9"/>
          <w:rFonts w:hint="eastAsia" w:ascii="仿宋" w:hAnsi="仿宋" w:eastAsia="仿宋" w:cs="仿宋"/>
          <w:sz w:val="22"/>
          <w:szCs w:val="18"/>
        </w:rPr>
        <w:fldChar w:fldCharType="end"/>
      </w:r>
    </w:p>
    <w:p w14:paraId="698F8C7E">
      <w:pPr>
        <w:pStyle w:val="5"/>
        <w:keepNext w:val="0"/>
        <w:keepLines w:val="0"/>
        <w:widowControl/>
        <w:suppressLineNumbers w:val="0"/>
        <w:ind w:leftChars="300"/>
        <w:rPr>
          <w:rStyle w:val="9"/>
          <w:rFonts w:hint="eastAsia" w:ascii="仿宋" w:hAnsi="仿宋" w:eastAsia="仿宋" w:cs="仿宋"/>
          <w:sz w:val="22"/>
          <w:szCs w:val="18"/>
          <w:lang w:val="en-US" w:eastAsia="zh-CN"/>
        </w:rPr>
      </w:pPr>
    </w:p>
    <w:p w14:paraId="0A0B842C">
      <w:pPr>
        <w:ind w:firstLine="960" w:firstLineChars="400"/>
        <w:rPr>
          <w:rFonts w:hint="default"/>
          <w:lang w:val="en-US" w:eastAsia="zh-CN"/>
        </w:rPr>
      </w:pPr>
    </w:p>
    <w:p w14:paraId="17CEAC4D">
      <w:pPr>
        <w:numPr>
          <w:ilvl w:val="0"/>
          <w:numId w:val="3"/>
        </w:numPr>
        <w:ind w:left="960" w:leftChars="0" w:firstLine="0" w:firstLineChars="0"/>
        <w:rPr>
          <w:rFonts w:hint="eastAsia" w:eastAsia="宋体"/>
          <w:highlight w:val="yellow"/>
          <w:lang w:eastAsia="zh-CN"/>
        </w:rPr>
      </w:pPr>
      <w:r>
        <w:rPr>
          <w:rFonts w:hint="eastAsia"/>
          <w:highlight w:val="white"/>
        </w:rPr>
        <w:t>等级证明</w:t>
      </w:r>
      <w:r>
        <w:rPr>
          <w:rFonts w:hint="eastAsia"/>
          <w:highlight w:val="white"/>
          <w:lang w:eastAsia="zh-CN"/>
        </w:rPr>
        <w:t>（</w:t>
      </w:r>
      <w:r>
        <w:rPr>
          <w:rFonts w:hint="eastAsia"/>
          <w:highlight w:val="white"/>
          <w:lang w:val="en-US" w:eastAsia="zh-CN"/>
        </w:rPr>
        <w:t>如SCI几区、CCF-A/B/B、EI、核心期刊等</w:t>
      </w:r>
      <w:r>
        <w:rPr>
          <w:rFonts w:hint="eastAsia"/>
          <w:highlight w:val="white"/>
          <w:lang w:eastAsia="zh-CN"/>
        </w:rPr>
        <w:t>）</w:t>
      </w:r>
    </w:p>
    <w:p w14:paraId="1BC35A65">
      <w:pPr>
        <w:ind w:left="960" w:hanging="960" w:hangingChars="400"/>
        <w:jc w:val="left"/>
        <w:rPr>
          <w:rFonts w:hint="default"/>
        </w:rPr>
      </w:pPr>
      <w:r>
        <w:rPr>
          <w:rFonts w:hint="default"/>
          <w:highlight w:val="white"/>
        </w:rPr>
        <w:t xml:space="preserve">        </w:t>
      </w:r>
      <w:r>
        <w:rPr>
          <w:rFonts w:hint="default"/>
          <w:highlight w:val="yellow"/>
        </w:rPr>
        <w:t>D. 长文证明</w:t>
      </w:r>
      <w:r>
        <w:rPr>
          <w:rFonts w:hint="default"/>
          <w:highlight w:val="white"/>
        </w:rPr>
        <w:t>（针对</w:t>
      </w:r>
      <w:r>
        <w:rPr>
          <w:rFonts w:hint="default"/>
          <w:b/>
          <w:color w:val="000000"/>
          <w:u w:val="single"/>
        </w:rPr>
        <w:t>CCF类期刊或会议）</w:t>
      </w:r>
      <w:r>
        <w:rPr>
          <w:rFonts w:hint="default"/>
        </w:rPr>
        <w:t>，需补充出具指“Full paper”或“Regular paper”（正式发表的长文）证明：证明模版见图6</w:t>
      </w:r>
    </w:p>
    <w:p w14:paraId="6222B202">
      <w:pPr>
        <w:rPr>
          <w:rFonts w:hint="default"/>
          <w:highlight w:val="white"/>
        </w:rPr>
      </w:pPr>
    </w:p>
    <w:p w14:paraId="6A04DC7C">
      <w:pPr>
        <w:rPr>
          <w:rFonts w:hint="default"/>
          <w:highlight w:val="white"/>
        </w:rPr>
      </w:pPr>
      <w:r>
        <w:rPr>
          <w:rFonts w:hint="default"/>
          <w:highlight w:val="white"/>
        </w:rPr>
        <w:t xml:space="preserve">        </w:t>
      </w:r>
    </w:p>
    <w:p w14:paraId="43DA394B">
      <w:pPr>
        <w:rPr>
          <w:rFonts w:hint="eastAsia"/>
        </w:rPr>
      </w:pPr>
    </w:p>
    <w:p w14:paraId="428DD093">
      <w:pPr>
        <w:pStyle w:val="4"/>
        <w:numPr>
          <w:ilvl w:val="0"/>
          <w:numId w:val="4"/>
        </w:numPr>
        <w:rPr>
          <w:rFonts w:hint="default"/>
          <w:sz w:val="24"/>
        </w:rPr>
      </w:pPr>
      <w:bookmarkStart w:id="8" w:name="mj9cu9j28xkmucd0c8g"/>
      <w:r>
        <w:rPr>
          <w:rFonts w:hint="eastAsia"/>
          <w:sz w:val="24"/>
        </w:rPr>
        <w:t>专利已公开/已授权状态：</w:t>
      </w:r>
      <w:bookmarkEnd w:id="8"/>
    </w:p>
    <w:p w14:paraId="2A08FC4F">
      <w:pPr>
        <w:numPr>
          <w:ilvl w:val="0"/>
          <w:numId w:val="5"/>
        </w:numPr>
        <w:rPr>
          <w:rFonts w:hint="default"/>
        </w:rPr>
      </w:pPr>
      <w:r>
        <w:rPr>
          <w:rFonts w:hint="eastAsia"/>
        </w:rPr>
        <w:t>专利全文</w:t>
      </w:r>
    </w:p>
    <w:p w14:paraId="054863F2">
      <w:pPr>
        <w:numPr>
          <w:ilvl w:val="0"/>
          <w:numId w:val="5"/>
        </w:numPr>
        <w:rPr>
          <w:rFonts w:hint="default"/>
        </w:rPr>
      </w:pPr>
      <w:r>
        <w:rPr>
          <w:rFonts w:hint="eastAsia"/>
        </w:rPr>
        <w:t>已公开/已授权证明：见图3、图4</w:t>
      </w:r>
    </w:p>
    <w:p w14:paraId="50C9E264">
      <w:pPr>
        <w:rPr>
          <w:rFonts w:hint="default"/>
        </w:rPr>
      </w:pPr>
    </w:p>
    <w:p w14:paraId="6C329B6F">
      <w:pPr>
        <w:rPr>
          <w:rFonts w:hint="default"/>
        </w:rPr>
      </w:pPr>
    </w:p>
    <w:p w14:paraId="5A2A93E8">
      <w:pPr>
        <w:rPr>
          <w:rFonts w:hint="eastAsia"/>
        </w:rPr>
      </w:pPr>
    </w:p>
    <w:p w14:paraId="3A2319E4">
      <w:pPr>
        <w:pStyle w:val="3"/>
        <w:rPr>
          <w:rFonts w:hint="eastAsia"/>
          <w:sz w:val="36"/>
        </w:rPr>
      </w:pPr>
      <w:bookmarkStart w:id="9" w:name="mj9cu9j27xwqfstx2s9"/>
      <w:r>
        <w:rPr>
          <w:rFonts w:hint="eastAsia"/>
          <w:sz w:val="36"/>
        </w:rPr>
        <w:t>3.3 导师说明</w:t>
      </w:r>
      <w:bookmarkEnd w:id="9"/>
    </w:p>
    <w:p w14:paraId="217C9AFE">
      <w:pPr>
        <w:rPr>
          <w:rFonts w:hint="eastAsia"/>
        </w:rPr>
      </w:pPr>
      <w:r>
        <w:rPr>
          <w:rFonts w:hint="eastAsia"/>
          <w:sz w:val="36"/>
        </w:rPr>
        <w:t xml:space="preserve">   </w:t>
      </w:r>
      <w:r>
        <w:rPr>
          <w:rFonts w:hint="eastAsia"/>
        </w:rPr>
        <w:t>第一作者为二导的，请最晚于上学院学位委员会之前提交纸质《二导申请表》备案。</w:t>
      </w:r>
    </w:p>
    <w:p w14:paraId="502DE72B">
      <w:pPr>
        <w:ind w:firstLine="480" w:firstLineChars="200"/>
        <w:rPr>
          <w:rFonts w:hint="default"/>
        </w:rPr>
      </w:pPr>
      <w:r>
        <w:rPr>
          <w:rFonts w:hint="eastAsia"/>
        </w:rPr>
        <w:t>若填写《学术论文刊出承诺书》，需在导师栏将1导、2导都写上。</w:t>
      </w:r>
    </w:p>
    <w:p w14:paraId="79627C43">
      <w:pPr>
        <w:rPr>
          <w:rFonts w:hint="default"/>
        </w:rPr>
      </w:pPr>
      <w:r>
        <w:rPr>
          <w:rFonts w:hint="eastAsia"/>
        </w:rPr>
        <w:t xml:space="preserve"> </w:t>
      </w:r>
    </w:p>
    <w:p w14:paraId="263AF24B">
      <w:pPr>
        <w:rPr>
          <w:rFonts w:hint="default"/>
        </w:rPr>
      </w:pPr>
    </w:p>
    <w:p w14:paraId="22E8307D">
      <w:pPr>
        <w:rPr>
          <w:rFonts w:hint="default"/>
          <w:sz w:val="36"/>
        </w:rPr>
      </w:pPr>
    </w:p>
    <w:p w14:paraId="1A099850">
      <w:pPr>
        <w:jc w:val="left"/>
        <w:rPr>
          <w:rFonts w:hint="default"/>
        </w:rPr>
      </w:pPr>
    </w:p>
    <w:sectPr>
      <w:pgSz w:w="11905" w:h="16837"/>
      <w:pgMar w:top="1440" w:right="1800" w:bottom="1440" w:left="1800" w:header="850" w:footer="991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singleLevel"/>
    <w:tmpl w:val="BF205925"/>
    <w:lvl w:ilvl="0" w:tentative="0">
      <w:start w:val="1"/>
      <w:numFmt w:val="upperLetter"/>
      <w:lvlText w:val="%1."/>
      <w:lvlJc w:val="left"/>
      <w:pPr>
        <w:ind w:left="1246" w:hanging="420"/>
      </w:pPr>
    </w:lvl>
  </w:abstractNum>
  <w:abstractNum w:abstractNumId="1">
    <w:nsid w:val="CF092B84"/>
    <w:multiLevelType w:val="singleLevel"/>
    <w:tmpl w:val="CF092B84"/>
    <w:lvl w:ilvl="0" w:tentative="0">
      <w:start w:val="5"/>
      <w:numFmt w:val="upperLetter"/>
      <w:lvlText w:val="%1."/>
      <w:lvlJc w:val="left"/>
      <w:pPr>
        <w:ind w:left="1140" w:hanging="420"/>
      </w:pPr>
    </w:lvl>
  </w:abstractNum>
  <w:abstractNum w:abstractNumId="2">
    <w:nsid w:val="0053208E"/>
    <w:multiLevelType w:val="singleLevel"/>
    <w:tmpl w:val="0053208E"/>
    <w:lvl w:ilvl="0" w:tentative="0">
      <w:start w:val="3"/>
      <w:numFmt w:val="decimal"/>
      <w:lvlText w:val="%1)"/>
      <w:lvlJc w:val="left"/>
      <w:pPr>
        <w:ind w:left="420" w:hanging="420"/>
      </w:pPr>
    </w:lvl>
  </w:abstractNum>
  <w:abstractNum w:abstractNumId="3">
    <w:nsid w:val="59ADCABA"/>
    <w:multiLevelType w:val="singleLevel"/>
    <w:tmpl w:val="59ADCABA"/>
    <w:lvl w:ilvl="0" w:tentative="0">
      <w:start w:val="4"/>
      <w:numFmt w:val="decimal"/>
      <w:lvlText w:val="%1."/>
      <w:lvlJc w:val="left"/>
      <w:pPr>
        <w:ind w:left="420" w:hanging="420"/>
      </w:pPr>
    </w:lvl>
  </w:abstractNum>
  <w:abstractNum w:abstractNumId="4">
    <w:nsid w:val="61BE0E76"/>
    <w:multiLevelType w:val="singleLevel"/>
    <w:tmpl w:val="61BE0E76"/>
    <w:lvl w:ilvl="0" w:tentative="0">
      <w:start w:val="3"/>
      <w:numFmt w:val="upperLetter"/>
      <w:suff w:val="space"/>
      <w:lvlText w:val="%1."/>
      <w:lvlJc w:val="left"/>
      <w:pPr>
        <w:ind w:left="960" w:leftChars="0" w:firstLine="0" w:firstLineChars="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3280EF8"/>
    <w:rsid w:val="111B02EE"/>
    <w:rsid w:val="11FA7F03"/>
    <w:rsid w:val="132D162B"/>
    <w:rsid w:val="140C22F2"/>
    <w:rsid w:val="22BD7457"/>
    <w:rsid w:val="23326081"/>
    <w:rsid w:val="27E64D5A"/>
    <w:rsid w:val="43413334"/>
    <w:rsid w:val="46D71E45"/>
    <w:rsid w:val="4B9F32EE"/>
    <w:rsid w:val="4D3112ED"/>
    <w:rsid w:val="4EEB3549"/>
    <w:rsid w:val="52A23C31"/>
    <w:rsid w:val="5855720E"/>
    <w:rsid w:val="600A5B1B"/>
    <w:rsid w:val="66414053"/>
    <w:rsid w:val="6FA26D85"/>
    <w:rsid w:val="7806654D"/>
    <w:rsid w:val="7D913D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4"/>
    </w:rPr>
  </w:style>
  <w:style w:type="paragraph" w:styleId="2">
    <w:name w:val="heading 1"/>
    <w:basedOn w:val="1"/>
    <w:qFormat/>
    <w:uiPriority w:val="0"/>
    <w:pPr>
      <w:keepNext/>
      <w:keepLines/>
      <w:pageBreakBefore/>
      <w:spacing w:before="0" w:after="0" w:afterAutospacing="0" w:line="360" w:lineRule="auto"/>
    </w:pPr>
    <w:rPr>
      <w:rFonts w:eastAsia="黑体"/>
      <w:b/>
      <w:kern w:val="44"/>
      <w:sz w:val="30"/>
    </w:rPr>
  </w:style>
  <w:style w:type="paragraph" w:styleId="3">
    <w:name w:val="heading 2"/>
    <w:basedOn w:val="1"/>
    <w:qFormat/>
    <w:uiPriority w:val="0"/>
    <w:pPr>
      <w:keepNext/>
      <w:keepLines/>
    </w:pPr>
    <w:rPr>
      <w:rFonts w:eastAsia="黑体"/>
      <w:b/>
      <w:sz w:val="28"/>
    </w:rPr>
  </w:style>
  <w:style w:type="paragraph" w:styleId="4">
    <w:name w:val="heading 3"/>
    <w:basedOn w:val="1"/>
    <w:qFormat/>
    <w:uiPriority w:val="0"/>
    <w:pPr>
      <w:keepNext/>
      <w:keepLines/>
      <w:spacing w:before="260" w:beforeLines="0" w:after="260" w:afterLines="0" w:afterAutospacing="0" w:line="412" w:lineRule="auto"/>
    </w:pPr>
    <w:rPr>
      <w:b/>
      <w:sz w:val="32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1558</Words>
  <Characters>2116</Characters>
  <TotalTime>21</TotalTime>
  <ScaleCrop>false</ScaleCrop>
  <LinksUpToDate>false</LinksUpToDate>
  <CharactersWithSpaces>2274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dc:description>DingTalk Document</dc:description>
  <cp:lastModifiedBy>小二</cp:lastModifiedBy>
  <dcterms:modified xsi:type="dcterms:W3CDTF">2026-05-25T07:28:02Z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eyJoZGlkIjoiZGNlMTI1NWVkMDQ1Y2E5NTVhNmQ0NDUzMDdkZjQ0YjIiLCJ1c2VySWQiOiI0NDg1NjExODEifQ==</vt:lpwstr>
  </property>
  <property fmtid="{D5CDD505-2E9C-101B-9397-08002B2CF9AE}" pid="3" name="KSOProductBuildVer">
    <vt:lpwstr>2052-12.1.0.26375</vt:lpwstr>
  </property>
  <property fmtid="{D5CDD505-2E9C-101B-9397-08002B2CF9AE}" pid="4" name="ICV">
    <vt:lpwstr>3520350E865B41BC8A6F47E57CDFBE98_12</vt:lpwstr>
  </property>
</Properties>
</file>